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1E11" w14:textId="1750DE48" w:rsidR="005F054D" w:rsidRPr="003B6C90" w:rsidRDefault="005A507B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БЮЛЕТЕНЬ</w:t>
      </w:r>
    </w:p>
    <w:p w14:paraId="64F995AA" w14:textId="77777777" w:rsidR="007742F7" w:rsidRDefault="00C90299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з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проектом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рішень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щодо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кожного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питання,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включеного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до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проекту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порядку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денного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5F054D" w:rsidRPr="003B6C90">
        <w:rPr>
          <w:rFonts w:ascii="Arial" w:hAnsi="Arial" w:cs="Arial"/>
          <w:b/>
          <w:bCs/>
          <w:sz w:val="22"/>
          <w:szCs w:val="22"/>
          <w:lang w:val="uk-UA"/>
        </w:rPr>
        <w:t>річних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5F054D" w:rsidRPr="003B6C90">
        <w:rPr>
          <w:rFonts w:ascii="Arial" w:hAnsi="Arial" w:cs="Arial"/>
          <w:b/>
          <w:bCs/>
          <w:sz w:val="22"/>
          <w:szCs w:val="22"/>
          <w:lang w:val="uk-UA"/>
        </w:rPr>
        <w:t>загальних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5F054D" w:rsidRPr="003B6C90">
        <w:rPr>
          <w:rFonts w:ascii="Arial" w:hAnsi="Arial" w:cs="Arial"/>
          <w:b/>
          <w:bCs/>
          <w:sz w:val="22"/>
          <w:szCs w:val="22"/>
          <w:lang w:val="uk-UA"/>
        </w:rPr>
        <w:t>зборів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5F054D" w:rsidRPr="003B6C90">
        <w:rPr>
          <w:rFonts w:ascii="Arial" w:hAnsi="Arial" w:cs="Arial"/>
          <w:b/>
          <w:bCs/>
          <w:sz w:val="22"/>
          <w:szCs w:val="22"/>
          <w:lang w:val="uk-UA"/>
        </w:rPr>
        <w:t>членів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</w:p>
    <w:p w14:paraId="4EF2B1DB" w14:textId="5B9B041C" w:rsidR="005F054D" w:rsidRPr="003B6C90" w:rsidRDefault="005F054D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кредитної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спілки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«</w:t>
      </w:r>
      <w:r w:rsidR="007742F7">
        <w:rPr>
          <w:rFonts w:ascii="Arial" w:hAnsi="Arial" w:cs="Arial"/>
          <w:b/>
          <w:bCs/>
          <w:sz w:val="22"/>
          <w:szCs w:val="22"/>
          <w:lang w:val="uk-UA"/>
        </w:rPr>
        <w:t>ГАЛИЦЬКЕ КРЕДИТНЕ ТОВАРИСТВО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»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</w:p>
    <w:p w14:paraId="0446B8EA" w14:textId="29EA5ADC" w:rsidR="0047307B" w:rsidRPr="003B6C90" w:rsidRDefault="00C90299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для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заочного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голосування</w:t>
      </w:r>
    </w:p>
    <w:p w14:paraId="3D457953" w14:textId="77777777" w:rsidR="0047307B" w:rsidRPr="003B6C90" w:rsidRDefault="0047307B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0446F17" w14:textId="26E286C3" w:rsidR="00A06A88" w:rsidRPr="003B6C90" w:rsidRDefault="00725D15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Згідно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пункту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1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частини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12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статті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20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Закону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України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«Про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спілки»,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можуть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брати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участь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річних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загальних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зборах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шляхом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фіксації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свого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волевиявлення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щодо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питань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порядку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денного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письмовій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формі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(заочне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голосування).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учасника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загальних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зборів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зараховується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результатів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кожного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окремого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питання,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якщо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текст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наданого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ним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документа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дає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змогу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визначити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його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волю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щодо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безумовного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проти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відповідного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рішення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питання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порядку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денного.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</w:p>
    <w:p w14:paraId="4A728CD4" w14:textId="77777777" w:rsidR="005A507B" w:rsidRDefault="005A507B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</w:p>
    <w:p w14:paraId="08EAAD3B" w14:textId="3E7C87CD" w:rsidR="005A507B" w:rsidRPr="005A507B" w:rsidRDefault="005A507B" w:rsidP="00A06A88">
      <w:pPr>
        <w:pStyle w:val="af5"/>
        <w:ind w:firstLine="567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val="uk-UA" w:eastAsia="uk-UA" w:bidi="ar-SA"/>
        </w:rPr>
      </w:pPr>
      <w:r w:rsidRPr="005A507B">
        <w:rPr>
          <w:rFonts w:ascii="Arial" w:eastAsia="Times New Roman" w:hAnsi="Arial" w:cs="Arial"/>
          <w:i/>
          <w:iCs/>
          <w:kern w:val="0"/>
          <w:sz w:val="22"/>
          <w:szCs w:val="22"/>
          <w:lang w:val="uk-UA" w:eastAsia="uk-UA" w:bidi="ar-SA"/>
        </w:rPr>
        <w:t>ЗАСТЕРЕЖЕННЯ:</w:t>
      </w:r>
    </w:p>
    <w:p w14:paraId="5D7BE985" w14:textId="566E92EF" w:rsidR="005A507B" w:rsidRDefault="005A507B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Дата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проведення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річних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загальних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зборів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членів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кредитної</w:t>
      </w:r>
      <w:r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спілки</w:t>
      </w:r>
      <w:r w:rsidR="0009560A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 xml:space="preserve"> </w:t>
      </w:r>
      <w:r w:rsidR="00BD5993">
        <w:rPr>
          <w:rFonts w:ascii="Arial" w:eastAsia="Times New Roman" w:hAnsi="Arial" w:cs="Arial"/>
          <w:bCs/>
          <w:kern w:val="0"/>
          <w:sz w:val="22"/>
          <w:szCs w:val="22"/>
          <w:lang w:val="uk-UA" w:eastAsia="uk-UA" w:bidi="ar-SA"/>
        </w:rPr>
        <w:t>30</w:t>
      </w:r>
      <w:r>
        <w:rPr>
          <w:rFonts w:eastAsia="Times New Roman"/>
          <w:lang w:val="uk-UA"/>
        </w:rPr>
        <w:t xml:space="preserve"> </w:t>
      </w:r>
      <w:r w:rsidRPr="003B6C90">
        <w:rPr>
          <w:rFonts w:ascii="Arial" w:eastAsia="Times New Roman" w:hAnsi="Arial" w:cs="Arial"/>
          <w:sz w:val="22"/>
          <w:szCs w:val="22"/>
          <w:lang w:val="uk-UA"/>
        </w:rPr>
        <w:t>червня</w:t>
      </w:r>
      <w:r>
        <w:rPr>
          <w:rFonts w:eastAsia="Times New Roman"/>
          <w:lang w:val="uk-UA"/>
        </w:rPr>
        <w:t xml:space="preserve"> </w:t>
      </w:r>
      <w:r w:rsidRPr="003B6C90">
        <w:rPr>
          <w:rFonts w:ascii="Arial" w:eastAsia="Times New Roman" w:hAnsi="Arial" w:cs="Arial"/>
          <w:sz w:val="22"/>
          <w:szCs w:val="22"/>
          <w:lang w:val="uk-UA"/>
        </w:rPr>
        <w:t>202</w:t>
      </w:r>
      <w:r w:rsidR="00BD5993">
        <w:rPr>
          <w:rFonts w:ascii="Arial" w:eastAsia="Times New Roman" w:hAnsi="Arial" w:cs="Arial"/>
          <w:sz w:val="22"/>
          <w:szCs w:val="22"/>
          <w:lang w:val="uk-UA"/>
        </w:rPr>
        <w:t>5</w:t>
      </w:r>
      <w:r>
        <w:rPr>
          <w:rFonts w:eastAsia="Times New Roman"/>
          <w:lang w:val="uk-UA"/>
        </w:rPr>
        <w:t xml:space="preserve"> </w:t>
      </w:r>
      <w:r w:rsidRPr="003B6C90">
        <w:rPr>
          <w:rFonts w:ascii="Arial" w:eastAsia="Times New Roman" w:hAnsi="Arial" w:cs="Arial"/>
          <w:sz w:val="22"/>
          <w:szCs w:val="22"/>
          <w:lang w:val="uk-UA"/>
        </w:rPr>
        <w:t>року</w:t>
      </w:r>
    </w:p>
    <w:p w14:paraId="778038FB" w14:textId="02D25A06" w:rsidR="007B2158" w:rsidRPr="003B6C90" w:rsidRDefault="007B2158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Підписаний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та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заповнений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бюлетень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для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подається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дати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проведення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річних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загальних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зборів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bookmarkStart w:id="0" w:name="_GoBack"/>
      <w:bookmarkEnd w:id="0"/>
      <w:proofErr w:type="spellStart"/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зборів</w:t>
      </w:r>
      <w:proofErr w:type="spellEnd"/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особисто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місцем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знаходження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або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поштою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(електронною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поштою).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Бюлетень,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що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був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отриманий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кредитною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спілкою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після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завершення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часу,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відведеного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заочне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вважається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таким,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що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не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поданий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та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не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розглядається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річних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загальних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="00A06A88"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зборах.</w:t>
      </w:r>
    </w:p>
    <w:p w14:paraId="3EC0120F" w14:textId="2925CADA" w:rsidR="00A06A88" w:rsidRPr="003B6C90" w:rsidRDefault="00A06A88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Бюлетені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для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заочного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голосування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результатами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волевиявлення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кредитної спілки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оформлюються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письмовій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формі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(у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паперовій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або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електронній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формі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дотриманням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вимог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Закону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України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«Про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електронні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документи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та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електронний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документообіг»).</w:t>
      </w:r>
    </w:p>
    <w:p w14:paraId="7130D260" w14:textId="1CB07E47" w:rsidR="00A06A88" w:rsidRPr="003B6C90" w:rsidRDefault="00A06A88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Кожен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аркуш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бюлетеня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підписується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членом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крім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випадку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засвідчення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бюлетеня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кваліфікованим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електронним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підписом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спілки.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</w:p>
    <w:p w14:paraId="7903A009" w14:textId="12945B8E" w:rsidR="00A06A88" w:rsidRDefault="00A06A88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відсутності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заповнених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реквізитів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підпису(-</w:t>
      </w:r>
      <w:proofErr w:type="spellStart"/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ів</w:t>
      </w:r>
      <w:proofErr w:type="spellEnd"/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)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члена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кредитної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спілки,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бюлетень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вважається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недійсним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не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враховується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під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час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підрахунку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3B6C90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голосів.</w:t>
      </w:r>
    </w:p>
    <w:p w14:paraId="25F897C0" w14:textId="78F32F87" w:rsidR="00A06A88" w:rsidRDefault="003B6C90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Зробіть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позначку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«плюс»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(+)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або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іншу,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що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засвідчує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Ваше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волевиявлення,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у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квадраті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біля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прийнятого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Вами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 xml:space="preserve"> </w:t>
      </w:r>
      <w:r w:rsidRP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рішення</w:t>
      </w:r>
      <w:r w:rsidR="005A507B"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  <w:t>.</w:t>
      </w:r>
    </w:p>
    <w:p w14:paraId="425F795F" w14:textId="77777777" w:rsidR="005A507B" w:rsidRPr="003B6C90" w:rsidRDefault="005A507B" w:rsidP="00A06A88">
      <w:pPr>
        <w:pStyle w:val="af5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val="uk-UA" w:eastAsia="uk-UA" w:bidi="ar-SA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7"/>
        <w:gridCol w:w="5670"/>
      </w:tblGrid>
      <w:tr w:rsidR="005F054D" w:rsidRPr="003B6C90" w14:paraId="2B7896BC" w14:textId="77777777" w:rsidTr="00ED02D9">
        <w:tc>
          <w:tcPr>
            <w:tcW w:w="3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286B3" w14:textId="2FA0E378" w:rsidR="005F054D" w:rsidRPr="003B6C90" w:rsidRDefault="005F054D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lang w:val="uk-UA"/>
              </w:rPr>
            </w:pPr>
            <w:r w:rsidRPr="003B6C90">
              <w:rPr>
                <w:rFonts w:eastAsia="Times New Roman"/>
                <w:bCs/>
                <w:lang w:val="uk-UA"/>
              </w:rPr>
              <w:t>Дата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4034A3" w:rsidRPr="003B6C90">
              <w:rPr>
                <w:rFonts w:eastAsia="Times New Roman"/>
                <w:bCs/>
                <w:lang w:val="uk-UA"/>
              </w:rPr>
              <w:t>заповнення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4034A3" w:rsidRPr="003B6C90">
              <w:rPr>
                <w:rFonts w:eastAsia="Times New Roman"/>
                <w:bCs/>
                <w:lang w:val="uk-UA"/>
              </w:rPr>
              <w:t>бюлетеня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4034A3" w:rsidRPr="003B6C90">
              <w:rPr>
                <w:rFonts w:eastAsia="Times New Roman"/>
                <w:bCs/>
                <w:lang w:val="uk-UA"/>
              </w:rPr>
              <w:t>членом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4034A3" w:rsidRPr="003B6C90">
              <w:rPr>
                <w:rFonts w:eastAsia="Times New Roman"/>
                <w:bCs/>
                <w:lang w:val="uk-UA"/>
              </w:rPr>
              <w:t>кредитної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4034A3" w:rsidRPr="003B6C90">
              <w:rPr>
                <w:rFonts w:eastAsia="Times New Roman"/>
                <w:bCs/>
                <w:lang w:val="uk-UA"/>
              </w:rPr>
              <w:t>спілки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77A3" w14:textId="7F93D8C2" w:rsidR="005F054D" w:rsidRPr="003B6C90" w:rsidRDefault="000B0DFB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«</w:t>
            </w:r>
            <w:r w:rsidR="003B6C90" w:rsidRPr="003B6C90">
              <w:rPr>
                <w:rFonts w:eastAsia="Times New Roman"/>
                <w:lang w:val="uk-UA"/>
              </w:rPr>
              <w:t>_____</w:t>
            </w:r>
            <w:r>
              <w:rPr>
                <w:rFonts w:eastAsia="Times New Roman"/>
                <w:lang w:val="uk-UA"/>
              </w:rPr>
              <w:t>»</w:t>
            </w:r>
            <w:r w:rsidR="005A507B">
              <w:rPr>
                <w:rFonts w:eastAsia="Times New Roman"/>
                <w:lang w:val="uk-UA"/>
              </w:rPr>
              <w:t xml:space="preserve"> </w:t>
            </w:r>
            <w:r w:rsidR="003B6C90">
              <w:rPr>
                <w:rFonts w:eastAsia="Times New Roman"/>
                <w:lang w:val="uk-UA"/>
              </w:rPr>
              <w:t>________________</w:t>
            </w:r>
            <w:r w:rsidR="005A507B">
              <w:rPr>
                <w:rFonts w:eastAsia="Times New Roman"/>
                <w:lang w:val="uk-UA"/>
              </w:rPr>
              <w:t xml:space="preserve"> </w:t>
            </w:r>
            <w:r w:rsidR="003B6C90" w:rsidRPr="003B6C90">
              <w:rPr>
                <w:rFonts w:eastAsia="Times New Roman"/>
                <w:lang w:val="uk-UA"/>
              </w:rPr>
              <w:t>202</w:t>
            </w:r>
            <w:r w:rsidR="00BA00A0">
              <w:rPr>
                <w:rFonts w:eastAsia="Times New Roman"/>
                <w:lang w:val="uk-UA"/>
              </w:rPr>
              <w:t>5</w:t>
            </w:r>
            <w:r w:rsidR="005A507B">
              <w:rPr>
                <w:rFonts w:eastAsia="Times New Roman"/>
                <w:lang w:val="uk-UA"/>
              </w:rPr>
              <w:t xml:space="preserve"> </w:t>
            </w:r>
            <w:r w:rsidR="003B6C90" w:rsidRPr="003B6C90">
              <w:rPr>
                <w:rFonts w:eastAsia="Times New Roman"/>
                <w:lang w:val="uk-UA"/>
              </w:rPr>
              <w:t>року</w:t>
            </w:r>
          </w:p>
        </w:tc>
      </w:tr>
      <w:tr w:rsidR="005F054D" w:rsidRPr="003B6C90" w14:paraId="3CF32DD6" w14:textId="77777777" w:rsidTr="00ED02D9">
        <w:tc>
          <w:tcPr>
            <w:tcW w:w="3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B8110" w14:textId="5F4F08D8" w:rsidR="005F054D" w:rsidRPr="003B6C90" w:rsidRDefault="004034A3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lang w:val="uk-UA"/>
              </w:rPr>
            </w:pPr>
            <w:r w:rsidRPr="003B6C90">
              <w:rPr>
                <w:rFonts w:eastAsia="Times New Roman"/>
                <w:bCs/>
                <w:lang w:val="uk-UA"/>
              </w:rPr>
              <w:t>Прізвище,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ім’я,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по-батькові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члена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кредитної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спілки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329B1" w14:textId="05DB2D85" w:rsidR="005F054D" w:rsidRPr="003B6C90" w:rsidRDefault="005F054D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lang w:val="uk-UA"/>
              </w:rPr>
            </w:pPr>
          </w:p>
        </w:tc>
      </w:tr>
      <w:tr w:rsidR="005F054D" w:rsidRPr="003B6C90" w14:paraId="3FE8463E" w14:textId="77777777" w:rsidTr="00ED02D9">
        <w:tc>
          <w:tcPr>
            <w:tcW w:w="3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24FF8" w14:textId="10C61E1E" w:rsidR="005F054D" w:rsidRPr="003B6C90" w:rsidRDefault="004034A3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lang w:val="uk-UA"/>
              </w:rPr>
            </w:pPr>
            <w:r w:rsidRPr="003B6C90">
              <w:rPr>
                <w:rFonts w:eastAsia="Times New Roman"/>
                <w:bCs/>
                <w:lang w:val="uk-UA"/>
              </w:rPr>
              <w:t>Реєстраційний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номер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облікової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картки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платника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податків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2C625" w14:textId="64545764" w:rsidR="005F054D" w:rsidRPr="003B6C90" w:rsidRDefault="005F054D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lang w:val="uk-UA"/>
              </w:rPr>
            </w:pPr>
          </w:p>
        </w:tc>
      </w:tr>
      <w:tr w:rsidR="005F054D" w:rsidRPr="003B6C90" w14:paraId="5D4098B9" w14:textId="77777777" w:rsidTr="00ED02D9">
        <w:tc>
          <w:tcPr>
            <w:tcW w:w="3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9955" w14:textId="775B3004" w:rsidR="005F054D" w:rsidRPr="003B6C90" w:rsidRDefault="004034A3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Cs/>
                <w:lang w:val="uk-UA"/>
              </w:rPr>
            </w:pPr>
            <w:r w:rsidRPr="003B6C90">
              <w:rPr>
                <w:rFonts w:eastAsia="Times New Roman"/>
                <w:bCs/>
                <w:lang w:val="uk-UA"/>
              </w:rPr>
              <w:t>Документ,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що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посвідчує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особу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члена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кредитної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спілки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та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Pr="003B6C90">
              <w:rPr>
                <w:rFonts w:eastAsia="Times New Roman"/>
                <w:bCs/>
                <w:lang w:val="uk-UA"/>
              </w:rPr>
              <w:t>реквізити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184A65" w:rsidRPr="003B6C90">
              <w:rPr>
                <w:rFonts w:eastAsia="Times New Roman"/>
                <w:bCs/>
                <w:lang w:val="uk-UA"/>
              </w:rPr>
              <w:t>цього</w:t>
            </w:r>
            <w:r w:rsidR="005A507B">
              <w:rPr>
                <w:rFonts w:eastAsia="Times New Roman"/>
                <w:bCs/>
                <w:lang w:val="uk-UA"/>
              </w:rPr>
              <w:t xml:space="preserve"> </w:t>
            </w:r>
            <w:r w:rsidR="00184A65" w:rsidRPr="003B6C90">
              <w:rPr>
                <w:rFonts w:eastAsia="Times New Roman"/>
                <w:bCs/>
                <w:lang w:val="uk-UA"/>
              </w:rPr>
              <w:t>документу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1F6F" w14:textId="4ECCA282" w:rsidR="005F054D" w:rsidRPr="003B6C90" w:rsidRDefault="005F054D" w:rsidP="003B6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lang w:val="uk-UA"/>
              </w:rPr>
            </w:pPr>
          </w:p>
        </w:tc>
      </w:tr>
    </w:tbl>
    <w:p w14:paraId="7B2F34E4" w14:textId="77777777" w:rsidR="005F054D" w:rsidRPr="003B6C90" w:rsidRDefault="005F054D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6463769" w14:textId="1CEC2498" w:rsidR="005F054D" w:rsidRPr="003B6C90" w:rsidRDefault="00184A65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Рішення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члена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кредитної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спілки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щодо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кожного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питання,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включеного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до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проекту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порядку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денного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річних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загальних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3B6C90">
        <w:rPr>
          <w:rFonts w:ascii="Arial" w:hAnsi="Arial" w:cs="Arial"/>
          <w:b/>
          <w:bCs/>
          <w:sz w:val="22"/>
          <w:szCs w:val="22"/>
          <w:lang w:val="uk-UA"/>
        </w:rPr>
        <w:t>зборів</w:t>
      </w:r>
      <w:r w:rsidR="005A507B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</w:p>
    <w:p w14:paraId="5348D8DC" w14:textId="77777777" w:rsidR="005F054D" w:rsidRPr="003B6C90" w:rsidRDefault="005F054D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ED02D9" w:rsidRPr="003B6C90" w14:paraId="265EB4D5" w14:textId="77777777" w:rsidTr="00564918">
        <w:trPr>
          <w:jc w:val="center"/>
        </w:trPr>
        <w:tc>
          <w:tcPr>
            <w:tcW w:w="3114" w:type="dxa"/>
          </w:tcPr>
          <w:p w14:paraId="4E2EB3B9" w14:textId="3C6403D7" w:rsidR="00ED02D9" w:rsidRPr="003B6C90" w:rsidRDefault="00ED02D9" w:rsidP="00ED02D9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1.</w:t>
            </w:r>
            <w:r w:rsidR="005A507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По</w:t>
            </w:r>
            <w:r w:rsidR="005A507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першому</w:t>
            </w:r>
            <w:r w:rsidR="005A507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питанні</w:t>
            </w:r>
          </w:p>
        </w:tc>
        <w:tc>
          <w:tcPr>
            <w:tcW w:w="5946" w:type="dxa"/>
            <w:gridSpan w:val="2"/>
          </w:tcPr>
          <w:p w14:paraId="6ADC7418" w14:textId="417FD1F4" w:rsidR="00ED02D9" w:rsidRPr="003B6C90" w:rsidRDefault="00BD5993" w:rsidP="003B6C90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D5993">
              <w:rPr>
                <w:rFonts w:ascii="Arial" w:hAnsi="Arial" w:cs="Arial"/>
                <w:sz w:val="22"/>
                <w:szCs w:val="22"/>
              </w:rPr>
              <w:t>Про обрання голови та секретаря (президії) річних загальних зборів членів КС «ГАЛИЦЬКЕ КРЕДИТНЕ ТОВАРИСТВО»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02D9" w:rsidRPr="003B6C90" w14:paraId="45B5A8D5" w14:textId="77777777" w:rsidTr="00564918">
        <w:trPr>
          <w:jc w:val="center"/>
        </w:trPr>
        <w:tc>
          <w:tcPr>
            <w:tcW w:w="3114" w:type="dxa"/>
          </w:tcPr>
          <w:p w14:paraId="1344087F" w14:textId="7B2A50EA" w:rsidR="003B6C90" w:rsidRPr="005A507B" w:rsidRDefault="003B6C90" w:rsidP="003B6C90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Проект</w:t>
            </w:r>
            <w:r w:rsidR="005A507B"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рішення:</w:t>
            </w:r>
            <w:r w:rsidR="005A507B"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14:paraId="721351D9" w14:textId="77777777" w:rsidR="00ED02D9" w:rsidRPr="005A507B" w:rsidRDefault="00ED02D9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2A81001D" w14:textId="3AE4AFD3" w:rsidR="003B6C90" w:rsidRPr="003B6C90" w:rsidRDefault="003B6C90" w:rsidP="003B6C90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1" w:name="_Hlk199337657"/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571117">
              <w:rPr>
                <w:rFonts w:ascii="Arial" w:hAnsi="Arial" w:cs="Arial"/>
                <w:sz w:val="22"/>
                <w:szCs w:val="22"/>
                <w:lang w:val="uk-UA"/>
              </w:rPr>
              <w:t>О</w:t>
            </w:r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>брати президію річних загальних зборів членів кредитної спілки «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</w:t>
            </w:r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» в складі голови </w:t>
            </w:r>
            <w:proofErr w:type="spellStart"/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>Максимюка</w:t>
            </w:r>
            <w:proofErr w:type="spellEnd"/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Василя Васильовича та секретаря </w:t>
            </w:r>
            <w:proofErr w:type="spellStart"/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>Сусола</w:t>
            </w:r>
            <w:proofErr w:type="spellEnd"/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>Ігора</w:t>
            </w:r>
            <w:proofErr w:type="spellEnd"/>
            <w:r w:rsidR="007742F7"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Михайловича;</w:t>
            </w:r>
          </w:p>
          <w:p w14:paraId="7CA0F3CB" w14:textId="37B533FF" w:rsidR="003B6C90" w:rsidRPr="005A507B" w:rsidRDefault="003B6C90" w:rsidP="003B6C90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2.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571117">
              <w:rPr>
                <w:rFonts w:ascii="Arial" w:hAnsi="Arial" w:cs="Arial"/>
                <w:sz w:val="22"/>
                <w:szCs w:val="22"/>
                <w:lang w:val="uk-UA"/>
              </w:rPr>
              <w:t>Д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ля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підрахунку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результатів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по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питаннях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порядку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денного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загальних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зборів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функції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лічильної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комісії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покласти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на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президію</w:t>
            </w:r>
            <w:r w:rsidR="005A507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зборів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bookmarkEnd w:id="1"/>
          </w:p>
        </w:tc>
      </w:tr>
      <w:tr w:rsidR="005A507B" w:rsidRPr="003B6C90" w14:paraId="7C39CB99" w14:textId="2145C876" w:rsidTr="00564918">
        <w:trPr>
          <w:trHeight w:val="385"/>
          <w:jc w:val="center"/>
        </w:trPr>
        <w:tc>
          <w:tcPr>
            <w:tcW w:w="3114" w:type="dxa"/>
            <w:vMerge w:val="restart"/>
          </w:tcPr>
          <w:p w14:paraId="51C69D6D" w14:textId="4E8C24BE" w:rsidR="005A507B" w:rsidRPr="005A507B" w:rsidRDefault="005A507B" w:rsidP="005A507B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lastRenderedPageBreak/>
              <w:t xml:space="preserve">Волевиявлення щодо голосування за відповідне рішення </w:t>
            </w:r>
          </w:p>
        </w:tc>
        <w:tc>
          <w:tcPr>
            <w:tcW w:w="2725" w:type="dxa"/>
          </w:tcPr>
          <w:p w14:paraId="45B99945" w14:textId="55A56DBD" w:rsidR="005A507B" w:rsidRPr="00564918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0D2823AC" w14:textId="7ADD4EA3" w:rsidR="005A507B" w:rsidRPr="00564918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A507B" w:rsidRPr="003B6C90" w14:paraId="281C7EA3" w14:textId="77777777" w:rsidTr="00564918">
        <w:trPr>
          <w:trHeight w:val="379"/>
          <w:jc w:val="center"/>
        </w:trPr>
        <w:tc>
          <w:tcPr>
            <w:tcW w:w="3114" w:type="dxa"/>
            <w:vMerge/>
          </w:tcPr>
          <w:p w14:paraId="718A8342" w14:textId="77777777" w:rsidR="005A507B" w:rsidRPr="005A507B" w:rsidRDefault="005A507B" w:rsidP="005A507B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69DA7ED9" w14:textId="77777777" w:rsidR="005A507B" w:rsidRPr="003B6C90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7E413F0B" w14:textId="77777777" w:rsidR="005A507B" w:rsidRPr="003B6C90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06613" w14:textId="77777777" w:rsidR="005F054D" w:rsidRPr="003B6C90" w:rsidRDefault="005F054D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A507B" w:rsidRPr="003B6C90" w14:paraId="54200540" w14:textId="77777777" w:rsidTr="00564918">
        <w:trPr>
          <w:jc w:val="center"/>
        </w:trPr>
        <w:tc>
          <w:tcPr>
            <w:tcW w:w="3114" w:type="dxa"/>
          </w:tcPr>
          <w:p w14:paraId="243743B8" w14:textId="77777777" w:rsidR="005A507B" w:rsidRPr="003B6C90" w:rsidRDefault="005A507B" w:rsidP="005A507B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другому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1ED0F537" w14:textId="285D73FC" w:rsidR="005A507B" w:rsidRPr="003B6C90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515C11B4" w14:textId="45669B01" w:rsidR="005A507B" w:rsidRPr="005A507B" w:rsidRDefault="00BD5993" w:rsidP="005A507B">
            <w:pPr>
              <w:pStyle w:val="af5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D5993">
              <w:rPr>
                <w:rFonts w:ascii="Arial" w:hAnsi="Arial" w:cs="Arial"/>
                <w:sz w:val="22"/>
                <w:szCs w:val="22"/>
                <w:lang w:val="uk-UA"/>
              </w:rPr>
              <w:t>Про затвердження порядку денного річних загальних зборів членів КС «ГАЛИЦЬКЕ КРЕДИТНЕ ТОВАРИСТВО».</w:t>
            </w:r>
          </w:p>
        </w:tc>
      </w:tr>
      <w:tr w:rsidR="005A507B" w:rsidRPr="003B6C90" w14:paraId="5505025B" w14:textId="77777777" w:rsidTr="00564918">
        <w:trPr>
          <w:jc w:val="center"/>
        </w:trPr>
        <w:tc>
          <w:tcPr>
            <w:tcW w:w="3114" w:type="dxa"/>
          </w:tcPr>
          <w:p w14:paraId="6B764070" w14:textId="77777777" w:rsidR="005A507B" w:rsidRPr="005A507B" w:rsidRDefault="005A507B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329300E0" w14:textId="77777777" w:rsidR="005A507B" w:rsidRPr="005A507B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17849997" w14:textId="0B0E5AFF" w:rsidR="005A507B" w:rsidRPr="005A507B" w:rsidRDefault="005A507B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bookmarkStart w:id="2" w:name="_Hlk199337720"/>
            <w:r w:rsidR="00571117">
              <w:rPr>
                <w:rFonts w:ascii="Arial" w:hAnsi="Arial" w:cs="Arial"/>
                <w:sz w:val="22"/>
                <w:szCs w:val="22"/>
                <w:lang w:val="uk-UA"/>
              </w:rPr>
              <w:t>З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атвердити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порядок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денний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загальних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зборів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членів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КС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».</w:t>
            </w:r>
            <w:bookmarkEnd w:id="2"/>
          </w:p>
        </w:tc>
      </w:tr>
      <w:tr w:rsidR="005A507B" w:rsidRPr="003B6C90" w14:paraId="7630FD55" w14:textId="77777777" w:rsidTr="00564918">
        <w:trPr>
          <w:trHeight w:val="385"/>
          <w:jc w:val="center"/>
        </w:trPr>
        <w:tc>
          <w:tcPr>
            <w:tcW w:w="3114" w:type="dxa"/>
            <w:vMerge w:val="restart"/>
          </w:tcPr>
          <w:p w14:paraId="3C38485B" w14:textId="77777777" w:rsidR="005A507B" w:rsidRPr="005A507B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Волевиявлення щодо голосування за відповідне рішення </w:t>
            </w:r>
          </w:p>
        </w:tc>
        <w:tc>
          <w:tcPr>
            <w:tcW w:w="2725" w:type="dxa"/>
          </w:tcPr>
          <w:p w14:paraId="563CA918" w14:textId="77777777" w:rsidR="005A507B" w:rsidRPr="00564918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702FD5FB" w14:textId="77777777" w:rsidR="005A507B" w:rsidRPr="00564918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A507B" w:rsidRPr="003B6C90" w14:paraId="2F54C574" w14:textId="77777777" w:rsidTr="00564918">
        <w:trPr>
          <w:trHeight w:val="379"/>
          <w:jc w:val="center"/>
        </w:trPr>
        <w:tc>
          <w:tcPr>
            <w:tcW w:w="3114" w:type="dxa"/>
            <w:vMerge/>
          </w:tcPr>
          <w:p w14:paraId="5073AF86" w14:textId="77777777" w:rsidR="005A507B" w:rsidRPr="005A507B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01217516" w14:textId="77777777" w:rsidR="005A507B" w:rsidRPr="003B6C90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7B957274" w14:textId="77777777" w:rsidR="005A507B" w:rsidRPr="003B6C90" w:rsidRDefault="005A507B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14B5B" w14:textId="77777777" w:rsidR="00675B68" w:rsidRDefault="00675B68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F3960" w:rsidRPr="003B6C90" w14:paraId="36A297F2" w14:textId="77777777" w:rsidTr="005F3960">
        <w:trPr>
          <w:jc w:val="center"/>
        </w:trPr>
        <w:tc>
          <w:tcPr>
            <w:tcW w:w="3114" w:type="dxa"/>
          </w:tcPr>
          <w:p w14:paraId="7CF887DE" w14:textId="77777777" w:rsidR="005F3960" w:rsidRPr="003B6C90" w:rsidRDefault="005F3960" w:rsidP="005F3960">
            <w:pPr>
              <w:pStyle w:val="af5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3.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третьому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3FEB883B" w14:textId="77777777" w:rsidR="005F3960" w:rsidRPr="003B6C90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49D62051" w14:textId="5D86C95E" w:rsidR="005F3960" w:rsidRPr="005A507B" w:rsidRDefault="00BD5993" w:rsidP="005F3960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3" w:name="_Hlk199337749"/>
            <w:r w:rsidRPr="00BD5993">
              <w:rPr>
                <w:rFonts w:ascii="Arial" w:hAnsi="Arial" w:cs="Arial"/>
                <w:sz w:val="22"/>
                <w:szCs w:val="22"/>
                <w:lang w:val="uk-UA"/>
              </w:rPr>
              <w:t>Про затвердження порядку проведення річних загальних зборів членів КС «ГАЛИЦЬКЕ КРЕДИТНЕ ТОВАРИСТВО».</w:t>
            </w:r>
            <w:bookmarkEnd w:id="3"/>
          </w:p>
        </w:tc>
      </w:tr>
      <w:tr w:rsidR="005F3960" w:rsidRPr="003B6C90" w14:paraId="7C415403" w14:textId="77777777" w:rsidTr="005F3960">
        <w:trPr>
          <w:jc w:val="center"/>
        </w:trPr>
        <w:tc>
          <w:tcPr>
            <w:tcW w:w="3114" w:type="dxa"/>
          </w:tcPr>
          <w:p w14:paraId="16ABF48F" w14:textId="77777777" w:rsidR="005F3960" w:rsidRPr="005A507B" w:rsidRDefault="005F3960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5DD1DD07" w14:textId="77777777" w:rsidR="005F3960" w:rsidRPr="005A507B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0E2D8961" w14:textId="4D1BA4FE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4" w:name="_Hlk199337782"/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1. </w:t>
            </w:r>
            <w:r w:rsidR="00571117">
              <w:rPr>
                <w:rFonts w:ascii="Arial" w:hAnsi="Arial" w:cs="Arial"/>
                <w:sz w:val="22"/>
                <w:szCs w:val="22"/>
                <w:lang w:val="uk-UA"/>
              </w:rPr>
              <w:t>П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ровести річні загальні збори членів КС «Галицьке Кредитне Товариство» у формі єдиних загальних зборів членів кредитної спілки;</w:t>
            </w:r>
          </w:p>
          <w:p w14:paraId="03FC125A" w14:textId="5CBA51AF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2. </w:t>
            </w:r>
            <w:r w:rsidR="00571117"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становити наступний порядок проведення річних загальних зборів членів КС «</w:t>
            </w:r>
            <w:r w:rsidR="00BD5993" w:rsidRPr="00BD5993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»:</w:t>
            </w:r>
          </w:p>
          <w:p w14:paraId="7858BE70" w14:textId="77777777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- основна доповідь до 10 хв.;</w:t>
            </w:r>
          </w:p>
          <w:p w14:paraId="7F8ED448" w14:textId="77777777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- виступи в обговореннях до 3 хв.;</w:t>
            </w:r>
          </w:p>
          <w:p w14:paraId="2572C944" w14:textId="77777777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- відповіді на запитання до 3 хв.;</w:t>
            </w:r>
          </w:p>
          <w:p w14:paraId="57192F88" w14:textId="3F9FF9F7" w:rsidR="005F3960" w:rsidRPr="005F3960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- голосування по питаннях порядку денного проходять відкрито, шляхом підняття руки.</w:t>
            </w:r>
            <w:bookmarkEnd w:id="4"/>
          </w:p>
        </w:tc>
      </w:tr>
      <w:tr w:rsidR="005F3960" w:rsidRPr="003B6C90" w14:paraId="142A9A4F" w14:textId="77777777" w:rsidTr="005F3960">
        <w:trPr>
          <w:trHeight w:val="385"/>
          <w:jc w:val="center"/>
        </w:trPr>
        <w:tc>
          <w:tcPr>
            <w:tcW w:w="3114" w:type="dxa"/>
            <w:vMerge w:val="restart"/>
          </w:tcPr>
          <w:p w14:paraId="7140EE99" w14:textId="32D8193F" w:rsidR="005F3960" w:rsidRPr="005A507B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630E58FE" w14:textId="77777777" w:rsidR="005F3960" w:rsidRPr="00564918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3878FA64" w14:textId="77777777" w:rsidR="005F3960" w:rsidRPr="00564918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F3960" w:rsidRPr="003B6C90" w14:paraId="1975438B" w14:textId="77777777" w:rsidTr="005F3960">
        <w:trPr>
          <w:trHeight w:val="379"/>
          <w:jc w:val="center"/>
        </w:trPr>
        <w:tc>
          <w:tcPr>
            <w:tcW w:w="3114" w:type="dxa"/>
            <w:vMerge/>
          </w:tcPr>
          <w:p w14:paraId="416E8338" w14:textId="77777777" w:rsidR="005F3960" w:rsidRPr="005A507B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47ACCFDD" w14:textId="77777777" w:rsidR="005F3960" w:rsidRPr="003B6C90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4BAF26EE" w14:textId="77777777" w:rsidR="005F3960" w:rsidRPr="003B6C90" w:rsidRDefault="005F3960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23322" w14:textId="77777777" w:rsidR="005A507B" w:rsidRDefault="005A507B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64918" w:rsidRPr="003B6C90" w14:paraId="784E1761" w14:textId="77777777" w:rsidTr="00654042">
        <w:trPr>
          <w:jc w:val="center"/>
        </w:trPr>
        <w:tc>
          <w:tcPr>
            <w:tcW w:w="3114" w:type="dxa"/>
          </w:tcPr>
          <w:p w14:paraId="4DA898B6" w14:textId="77777777" w:rsidR="00564918" w:rsidRPr="003B6C90" w:rsidRDefault="00564918" w:rsidP="00564918">
            <w:pPr>
              <w:pStyle w:val="af5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4.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четвертому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0DBA3CB7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3CB7F566" w14:textId="1E795975" w:rsidR="00564918" w:rsidRPr="005A507B" w:rsidRDefault="00BD5993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5" w:name="_Hlk199337812"/>
            <w:r w:rsidRPr="00BD5993">
              <w:rPr>
                <w:rFonts w:ascii="Arial" w:hAnsi="Arial" w:cs="Arial"/>
                <w:sz w:val="22"/>
                <w:szCs w:val="22"/>
                <w:lang w:val="uk-UA"/>
              </w:rPr>
              <w:t>Розгляд річного звіту наглядової ради КС «ГАЛИЦЬКЕ КРЕДИТНЕ ТОВАРИСТВО» за 2024 рік, оцінка її діяльності та затвердження заходів за результатами розгляду такого звіту.</w:t>
            </w:r>
            <w:bookmarkEnd w:id="5"/>
          </w:p>
        </w:tc>
      </w:tr>
      <w:tr w:rsidR="00564918" w:rsidRPr="003B6C90" w14:paraId="1A2086EA" w14:textId="77777777" w:rsidTr="00654042">
        <w:trPr>
          <w:jc w:val="center"/>
        </w:trPr>
        <w:tc>
          <w:tcPr>
            <w:tcW w:w="3114" w:type="dxa"/>
          </w:tcPr>
          <w:p w14:paraId="66E3CF75" w14:textId="77777777" w:rsidR="00564918" w:rsidRPr="005A507B" w:rsidRDefault="00564918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4C9AB902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09E67C13" w14:textId="4E40B93D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6" w:name="_Hlk199337838"/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1. Затвердити звіт </w:t>
            </w:r>
            <w:r w:rsidR="00BD5993">
              <w:rPr>
                <w:rFonts w:ascii="Arial" w:hAnsi="Arial" w:cs="Arial"/>
                <w:sz w:val="22"/>
                <w:szCs w:val="22"/>
                <w:lang w:val="uk-UA"/>
              </w:rPr>
              <w:t>наглядової ради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 кредитної спілки за 202</w:t>
            </w:r>
            <w:r w:rsidR="00BD5993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рік.  </w:t>
            </w:r>
          </w:p>
          <w:p w14:paraId="6A32A364" w14:textId="7604BA17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2. Визнати роботу </w:t>
            </w:r>
            <w:r w:rsidR="00BD5993">
              <w:rPr>
                <w:rFonts w:ascii="Arial" w:hAnsi="Arial" w:cs="Arial"/>
                <w:sz w:val="22"/>
                <w:szCs w:val="22"/>
                <w:lang w:val="uk-UA"/>
              </w:rPr>
              <w:t>наглядової ради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кредитної спілки за 202</w:t>
            </w:r>
            <w:r w:rsidR="00BD5993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 рік ефективною та такою, що відповідає інтересам членів кредитної спілки та сприяє подальшому розвитку її діяльності.  </w:t>
            </w:r>
          </w:p>
          <w:p w14:paraId="33B31FE6" w14:textId="20EC2F02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3. Затвердити наступні заходи за результатами звіту </w:t>
            </w:r>
            <w:r w:rsidR="00BD5993">
              <w:rPr>
                <w:rFonts w:ascii="Arial" w:hAnsi="Arial" w:cs="Arial"/>
                <w:sz w:val="22"/>
                <w:szCs w:val="22"/>
                <w:lang w:val="uk-UA"/>
              </w:rPr>
              <w:t>наглядової ради</w:t>
            </w: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  <w:p w14:paraId="79DB9BF5" w14:textId="77777777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- забезпечити сталий розвиток кредитної спілки шляхом прийняття зважених відповідних управлінських рішень;  </w:t>
            </w:r>
          </w:p>
          <w:p w14:paraId="78FB0B4C" w14:textId="77777777" w:rsidR="007742F7" w:rsidRPr="007742F7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- забезпечити впровадження системи корпоративного управління та відповідальності;</w:t>
            </w:r>
          </w:p>
          <w:p w14:paraId="5193473B" w14:textId="51ED6835" w:rsidR="00564918" w:rsidRPr="005F3960" w:rsidRDefault="007742F7" w:rsidP="007742F7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>- забезпечити створення комплексної, адекватної та ефективної системи внутрішнього контролю кредитної спілки.</w:t>
            </w:r>
            <w:bookmarkEnd w:id="6"/>
          </w:p>
        </w:tc>
      </w:tr>
      <w:tr w:rsidR="00564918" w:rsidRPr="003B6C90" w14:paraId="6FD4441D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6CE488BC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165E8A50" w14:textId="77777777" w:rsidR="00564918" w:rsidRPr="00564918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43ECD5D6" w14:textId="77777777" w:rsidR="00564918" w:rsidRPr="00564918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64918" w:rsidRPr="003B6C90" w14:paraId="2DDE208A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3D45F06A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3F24F14B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07499B79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E4F673" w14:textId="77777777" w:rsidR="00675B68" w:rsidRPr="003B6C90" w:rsidRDefault="00675B68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64918" w:rsidRPr="003B6C90" w14:paraId="41D9D090" w14:textId="77777777" w:rsidTr="00654042">
        <w:trPr>
          <w:jc w:val="center"/>
        </w:trPr>
        <w:tc>
          <w:tcPr>
            <w:tcW w:w="3114" w:type="dxa"/>
          </w:tcPr>
          <w:p w14:paraId="1DF27350" w14:textId="77777777" w:rsidR="00564918" w:rsidRPr="003B6C90" w:rsidRDefault="00564918" w:rsidP="00564918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lastRenderedPageBreak/>
              <w:t>5.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п’ятому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015F50EC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352C07F2" w14:textId="5C0FBEF9" w:rsidR="00564918" w:rsidRPr="003B6C90" w:rsidRDefault="00BD5993" w:rsidP="00564918">
            <w:pPr>
              <w:pStyle w:val="af5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D5993">
              <w:rPr>
                <w:rFonts w:ascii="Arial" w:hAnsi="Arial" w:cs="Arial"/>
                <w:sz w:val="22"/>
                <w:szCs w:val="22"/>
                <w:lang w:val="uk-UA"/>
              </w:rPr>
              <w:t>Розгляд звіту правління КС «ГАЛИЦЬКЕ КРЕДИТНЕ ТОВАРИСТВО» за 2024 рік.</w:t>
            </w:r>
          </w:p>
          <w:p w14:paraId="40B02DCC" w14:textId="6DC18C30" w:rsidR="00564918" w:rsidRPr="005A507B" w:rsidRDefault="00564918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564918" w:rsidRPr="003B6C90" w14:paraId="2FAEEC16" w14:textId="77777777" w:rsidTr="00654042">
        <w:trPr>
          <w:jc w:val="center"/>
        </w:trPr>
        <w:tc>
          <w:tcPr>
            <w:tcW w:w="3114" w:type="dxa"/>
          </w:tcPr>
          <w:p w14:paraId="5C23075E" w14:textId="77777777" w:rsidR="00564918" w:rsidRPr="005A507B" w:rsidRDefault="00564918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46DE7FEF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2C7C3A6F" w14:textId="3F27ED6E" w:rsidR="00564918" w:rsidRPr="003B6C90" w:rsidRDefault="00564918" w:rsidP="00564918">
            <w:pPr>
              <w:pStyle w:val="af5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З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атвердити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звіт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правління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КС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="00BD5993" w:rsidRPr="00BD5993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ТОВАРИСТВО» за 2024 рік.</w:t>
            </w:r>
          </w:p>
          <w:p w14:paraId="18452526" w14:textId="3FF4C6D2" w:rsidR="00564918" w:rsidRPr="005F3960" w:rsidRDefault="00564918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564918" w:rsidRPr="003B6C90" w14:paraId="1C1D07EF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64A3D431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7C105196" w14:textId="77777777" w:rsidR="00564918" w:rsidRPr="00564918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1916D604" w14:textId="77777777" w:rsidR="00564918" w:rsidRPr="00564918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64918" w:rsidRPr="003B6C90" w14:paraId="5F0E563E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20C6234F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6C454C1D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3985DA23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56A51" w14:textId="77777777" w:rsidR="00974CA1" w:rsidRPr="003B6C90" w:rsidRDefault="00974CA1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64918" w:rsidRPr="003B6C90" w14:paraId="6706804E" w14:textId="77777777" w:rsidTr="00654042">
        <w:trPr>
          <w:jc w:val="center"/>
        </w:trPr>
        <w:tc>
          <w:tcPr>
            <w:tcW w:w="3114" w:type="dxa"/>
          </w:tcPr>
          <w:p w14:paraId="58B0600F" w14:textId="77777777" w:rsidR="005907FA" w:rsidRPr="003B6C90" w:rsidRDefault="005907FA" w:rsidP="005907FA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6.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шостому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3F84D89E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7BF4524E" w14:textId="5587F3CA" w:rsidR="00564918" w:rsidRPr="005A507B" w:rsidRDefault="005907FA" w:rsidP="005907FA">
            <w:pPr>
              <w:pStyle w:val="af5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Розгляд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звіту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кредитного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комітету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КС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="00BD5993" w:rsidRPr="00BD5993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ТОВАРИСТВО» за 2024 рік.</w:t>
            </w:r>
          </w:p>
        </w:tc>
      </w:tr>
      <w:tr w:rsidR="00564918" w:rsidRPr="003B6C90" w14:paraId="7773B256" w14:textId="77777777" w:rsidTr="00654042">
        <w:trPr>
          <w:jc w:val="center"/>
        </w:trPr>
        <w:tc>
          <w:tcPr>
            <w:tcW w:w="3114" w:type="dxa"/>
          </w:tcPr>
          <w:p w14:paraId="7F7527D8" w14:textId="77777777" w:rsidR="00564918" w:rsidRPr="005A507B" w:rsidRDefault="00564918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4C867ECE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4BBC5A96" w14:textId="34F6E6CC" w:rsidR="005907FA" w:rsidRPr="003B6C90" w:rsidRDefault="005907FA" w:rsidP="005907FA">
            <w:pPr>
              <w:pStyle w:val="af5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З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атвердити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звіт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правління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КС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="00BD5993" w:rsidRPr="00BD5993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ТОВАРИСТВО» за 2024 рік.</w:t>
            </w:r>
          </w:p>
          <w:p w14:paraId="5C926684" w14:textId="77777777" w:rsidR="00564918" w:rsidRPr="005F3960" w:rsidRDefault="00564918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564918" w:rsidRPr="003B6C90" w14:paraId="79BE1AF9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2C8D8C06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4D41828B" w14:textId="77777777" w:rsidR="00564918" w:rsidRPr="00564918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6539E975" w14:textId="77777777" w:rsidR="00564918" w:rsidRPr="00564918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64918" w:rsidRPr="003B6C90" w14:paraId="19092039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0D1DAAC3" w14:textId="77777777" w:rsidR="00564918" w:rsidRPr="005A507B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462CA852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3A423572" w14:textId="77777777" w:rsidR="00564918" w:rsidRPr="003B6C90" w:rsidRDefault="00564918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ABEE90" w14:textId="77777777" w:rsidR="00974CA1" w:rsidRPr="003B6C90" w:rsidRDefault="00974CA1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907FA" w:rsidRPr="003B6C90" w14:paraId="582FA621" w14:textId="77777777" w:rsidTr="00654042">
        <w:trPr>
          <w:jc w:val="center"/>
        </w:trPr>
        <w:tc>
          <w:tcPr>
            <w:tcW w:w="3114" w:type="dxa"/>
          </w:tcPr>
          <w:p w14:paraId="2F98C9B1" w14:textId="78F8164E" w:rsidR="005907FA" w:rsidRPr="003B6C90" w:rsidRDefault="005907FA" w:rsidP="00654042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7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сьомому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137E51F6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701B08DB" w14:textId="6CF74DA2" w:rsidR="005907FA" w:rsidRPr="007742F7" w:rsidRDefault="00BD5993" w:rsidP="005907FA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7" w:name="_Hlk199338816"/>
            <w:r w:rsidRPr="00BD5993">
              <w:rPr>
                <w:rFonts w:ascii="Arial" w:hAnsi="Arial" w:cs="Arial"/>
                <w:sz w:val="22"/>
                <w:szCs w:val="22"/>
                <w:lang w:val="uk-UA"/>
              </w:rPr>
              <w:t>Заслуховування інформації про результати проведення обов’язкового аудиту фінансової звітності КС «ГАЛИЦЬКЕ КРЕДИТНЕ ТОВАРИСТВО» за 2024 рік.</w:t>
            </w:r>
            <w:bookmarkEnd w:id="7"/>
          </w:p>
        </w:tc>
      </w:tr>
      <w:tr w:rsidR="005907FA" w:rsidRPr="007742F7" w14:paraId="4178806A" w14:textId="77777777" w:rsidTr="00654042">
        <w:trPr>
          <w:jc w:val="center"/>
        </w:trPr>
        <w:tc>
          <w:tcPr>
            <w:tcW w:w="3114" w:type="dxa"/>
          </w:tcPr>
          <w:p w14:paraId="37052179" w14:textId="77777777" w:rsidR="005907FA" w:rsidRPr="00BD5993" w:rsidRDefault="005907FA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D5993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5AE1DE7F" w14:textId="77777777" w:rsidR="005907FA" w:rsidRPr="00BD5993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6F98516C" w14:textId="26883B46" w:rsidR="005907FA" w:rsidRPr="00BD5993" w:rsidRDefault="00BA00A0" w:rsidP="00BA00A0">
            <w:pPr>
              <w:pStyle w:val="af5"/>
              <w:numPr>
                <w:ilvl w:val="0"/>
                <w:numId w:val="17"/>
              </w:numPr>
              <w:ind w:left="31" w:hanging="31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8" w:name="_Hlk199338832"/>
            <w:r>
              <w:rPr>
                <w:rFonts w:ascii="Arial" w:hAnsi="Arial" w:cs="Arial"/>
                <w:sz w:val="22"/>
                <w:szCs w:val="22"/>
                <w:lang w:val="uk-UA"/>
              </w:rPr>
              <w:t>В</w:t>
            </w:r>
            <w:r w:rsidR="007742F7" w:rsidRPr="00BD5993">
              <w:rPr>
                <w:rFonts w:ascii="Arial" w:hAnsi="Arial" w:cs="Arial"/>
                <w:sz w:val="22"/>
                <w:szCs w:val="22"/>
                <w:lang w:val="uk-UA"/>
              </w:rPr>
              <w:t xml:space="preserve">зяти до відома інформацію про результати проведення обов’язкового аудиту фінансової звітності КС </w:t>
            </w:r>
            <w:r w:rsidR="00BD5993" w:rsidRPr="00BD5993">
              <w:rPr>
                <w:rFonts w:ascii="Arial" w:hAnsi="Arial" w:cs="Arial"/>
                <w:sz w:val="22"/>
                <w:szCs w:val="22"/>
                <w:lang w:val="uk-UA"/>
              </w:rPr>
              <w:t>«ГАЛИЦЬКЕ КРЕДИТНЕ ТОВАРИСТВО» за 2024 рік.</w:t>
            </w:r>
            <w:bookmarkEnd w:id="8"/>
          </w:p>
        </w:tc>
      </w:tr>
      <w:tr w:rsidR="005907FA" w:rsidRPr="003B6C90" w14:paraId="350EC256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46E336CD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15BA3D94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24D907D8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907FA" w:rsidRPr="003B6C90" w14:paraId="052B9B67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1242210E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0DFAD853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6B49B181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6FEF4" w14:textId="77777777" w:rsidR="005907FA" w:rsidRDefault="005907FA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907FA" w:rsidRPr="003B6C90" w14:paraId="4E0CF2B4" w14:textId="77777777" w:rsidTr="00654042">
        <w:trPr>
          <w:jc w:val="center"/>
        </w:trPr>
        <w:tc>
          <w:tcPr>
            <w:tcW w:w="3114" w:type="dxa"/>
          </w:tcPr>
          <w:p w14:paraId="38375CEE" w14:textId="2E595EDB" w:rsidR="007742F7" w:rsidRPr="003B6C90" w:rsidRDefault="007742F7" w:rsidP="005907FA">
            <w:pPr>
              <w:pStyle w:val="af5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8.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восьмому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618FA5BB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5ED5E05B" w14:textId="42467708" w:rsidR="005907FA" w:rsidRPr="005907FA" w:rsidRDefault="00BD5993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9" w:name="_Hlk199338858"/>
            <w:r w:rsidRPr="00BD5993">
              <w:rPr>
                <w:rFonts w:ascii="Arial" w:hAnsi="Arial" w:cs="Arial"/>
                <w:sz w:val="22"/>
                <w:szCs w:val="22"/>
                <w:lang w:val="uk-UA"/>
              </w:rPr>
              <w:t>Розгляд та затвердження річного звіту про діяльність та річного фінансового звіту КС «ГАЛИЦЬКЕ КРЕДИТНЕ ТОВАРИСТВО» за 2024 рік.</w:t>
            </w:r>
            <w:bookmarkEnd w:id="9"/>
          </w:p>
        </w:tc>
      </w:tr>
      <w:tr w:rsidR="005907FA" w:rsidRPr="003B6C90" w14:paraId="2E4A00DA" w14:textId="77777777" w:rsidTr="00654042">
        <w:trPr>
          <w:jc w:val="center"/>
        </w:trPr>
        <w:tc>
          <w:tcPr>
            <w:tcW w:w="3114" w:type="dxa"/>
          </w:tcPr>
          <w:p w14:paraId="61C7AF97" w14:textId="77777777" w:rsidR="005907FA" w:rsidRPr="005A507B" w:rsidRDefault="005907FA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44A829A5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489B991E" w14:textId="3FAE835E" w:rsidR="005907FA" w:rsidRPr="003B6C90" w:rsidRDefault="005907FA" w:rsidP="005907FA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10" w:name="_Hlk199338876"/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З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атвердити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річний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звіт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про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діяльність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кредитної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спілки;</w:t>
            </w:r>
          </w:p>
          <w:p w14:paraId="0252671A" w14:textId="05A4BB6F" w:rsidR="005907FA" w:rsidRPr="005907FA" w:rsidRDefault="005907FA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З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атвердити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річний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фінансовий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звіт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КС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«</w:t>
            </w:r>
            <w:r w:rsidR="0004150C" w:rsidRPr="0004150C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ТОВАРИСТВО» за 2024 рік</w:t>
            </w:r>
            <w:r w:rsidRPr="003B6C90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bookmarkEnd w:id="10"/>
          </w:p>
        </w:tc>
      </w:tr>
      <w:tr w:rsidR="005907FA" w:rsidRPr="003B6C90" w14:paraId="7483F4AC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680F6BB5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32A3FEA8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586D4F31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907FA" w:rsidRPr="003B6C90" w14:paraId="21F3FD8E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054E5D94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2A68AA3E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0C57DE33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2148D" w14:textId="77777777" w:rsidR="005907FA" w:rsidRDefault="005907FA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</w:p>
    <w:tbl>
      <w:tblPr>
        <w:tblStyle w:val="afd"/>
        <w:tblW w:w="9073" w:type="dxa"/>
        <w:jc w:val="center"/>
        <w:tblLook w:val="04A0" w:firstRow="1" w:lastRow="0" w:firstColumn="1" w:lastColumn="0" w:noHBand="0" w:noVBand="1"/>
      </w:tblPr>
      <w:tblGrid>
        <w:gridCol w:w="3360"/>
        <w:gridCol w:w="1803"/>
        <w:gridCol w:w="3910"/>
      </w:tblGrid>
      <w:tr w:rsidR="001A2ACE" w:rsidRPr="003B6C90" w14:paraId="6680405F" w14:textId="77777777" w:rsidTr="001A2ACE">
        <w:trPr>
          <w:trHeight w:val="64"/>
          <w:jc w:val="center"/>
        </w:trPr>
        <w:tc>
          <w:tcPr>
            <w:tcW w:w="3360" w:type="dxa"/>
          </w:tcPr>
          <w:p w14:paraId="4D1FF9A5" w14:textId="6FB52FBE" w:rsidR="001A2ACE" w:rsidRPr="003B6C90" w:rsidRDefault="001A2ACE" w:rsidP="005907FA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9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proofErr w:type="spellStart"/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де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в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’</w:t>
            </w:r>
            <w:proofErr w:type="spellStart"/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ятому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407765DC" w14:textId="77777777" w:rsidR="001A2ACE" w:rsidRPr="003B6C90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713" w:type="dxa"/>
            <w:gridSpan w:val="2"/>
          </w:tcPr>
          <w:p w14:paraId="3F8B8529" w14:textId="6052A61C" w:rsidR="001A2ACE" w:rsidRPr="005907FA" w:rsidRDefault="001A2ACE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04150C">
              <w:rPr>
                <w:rFonts w:ascii="Arial" w:hAnsi="Arial" w:cs="Arial"/>
                <w:sz w:val="22"/>
                <w:szCs w:val="22"/>
                <w:lang w:val="uk-UA"/>
              </w:rPr>
              <w:t>Про розподіл нерозподіленого прибутку, що залишився у розпорядженні КС «ГАЛИЦЬКЕ КРЕДИТНЕ ТОВАРИСТВО» за підсумками 2024 фінансового року.</w:t>
            </w:r>
          </w:p>
        </w:tc>
      </w:tr>
      <w:tr w:rsidR="001A2ACE" w:rsidRPr="003B6C90" w14:paraId="30253677" w14:textId="77777777" w:rsidTr="001A2ACE">
        <w:trPr>
          <w:jc w:val="center"/>
        </w:trPr>
        <w:tc>
          <w:tcPr>
            <w:tcW w:w="3360" w:type="dxa"/>
          </w:tcPr>
          <w:p w14:paraId="61326B7B" w14:textId="77777777" w:rsidR="001A2ACE" w:rsidRPr="005A507B" w:rsidRDefault="001A2ACE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665227E5" w14:textId="77777777" w:rsidR="001A2ACE" w:rsidRPr="005A507B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713" w:type="dxa"/>
            <w:gridSpan w:val="2"/>
          </w:tcPr>
          <w:p w14:paraId="15DD948A" w14:textId="141CA363" w:rsidR="001A2ACE" w:rsidRPr="00BA00A0" w:rsidRDefault="001A2ACE" w:rsidP="00BA00A0">
            <w:pPr>
              <w:pStyle w:val="af5"/>
              <w:jc w:val="both"/>
              <w:rPr>
                <w:rFonts w:hint="eastAsia"/>
                <w:kern w:val="2"/>
                <w:lang w:val="uk-UA"/>
              </w:rPr>
            </w:pPr>
            <w:r w:rsidRPr="007742F7">
              <w:rPr>
                <w:rFonts w:ascii="Arial" w:hAnsi="Arial" w:cs="Arial"/>
                <w:sz w:val="22"/>
                <w:szCs w:val="22"/>
                <w:lang w:val="uk-UA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Н</w:t>
            </w:r>
            <w:r w:rsidRPr="0004150C">
              <w:rPr>
                <w:rFonts w:ascii="Arial" w:hAnsi="Arial" w:cs="Arial"/>
                <w:sz w:val="22"/>
                <w:szCs w:val="22"/>
                <w:lang w:val="uk-UA"/>
              </w:rPr>
              <w:t>ерозподілен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ий</w:t>
            </w:r>
            <w:r w:rsidRPr="0004150C">
              <w:rPr>
                <w:rFonts w:ascii="Arial" w:hAnsi="Arial" w:cs="Arial"/>
                <w:sz w:val="22"/>
                <w:szCs w:val="22"/>
                <w:lang w:val="uk-UA"/>
              </w:rPr>
              <w:t xml:space="preserve"> прибут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о</w:t>
            </w:r>
            <w:r w:rsidRPr="0004150C">
              <w:rPr>
                <w:rFonts w:ascii="Arial" w:hAnsi="Arial" w:cs="Arial"/>
                <w:sz w:val="22"/>
                <w:szCs w:val="22"/>
                <w:lang w:val="uk-UA"/>
              </w:rPr>
              <w:t>к, що залишився у розпорядженні КС «ГАЛИЦЬКЕ КРЕДИТНЕ ТОВАРИСТВО» за підсумками 2024 фінансового року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направити на формування резервного капіталу в повному об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ємі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</w:tr>
      <w:tr w:rsidR="001A2ACE" w:rsidRPr="003B6C90" w14:paraId="32FCA889" w14:textId="77777777" w:rsidTr="001A2ACE">
        <w:trPr>
          <w:trHeight w:val="385"/>
          <w:jc w:val="center"/>
        </w:trPr>
        <w:tc>
          <w:tcPr>
            <w:tcW w:w="3360" w:type="dxa"/>
            <w:vMerge w:val="restart"/>
          </w:tcPr>
          <w:p w14:paraId="1C3771AF" w14:textId="77777777" w:rsidR="001A2ACE" w:rsidRPr="005A507B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1803" w:type="dxa"/>
          </w:tcPr>
          <w:p w14:paraId="16111687" w14:textId="77777777" w:rsidR="001A2ACE" w:rsidRPr="00564918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910" w:type="dxa"/>
          </w:tcPr>
          <w:p w14:paraId="2899E541" w14:textId="77777777" w:rsidR="001A2ACE" w:rsidRPr="00564918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1A2ACE" w:rsidRPr="003B6C90" w14:paraId="16343E36" w14:textId="77777777" w:rsidTr="001A2ACE">
        <w:trPr>
          <w:trHeight w:val="379"/>
          <w:jc w:val="center"/>
        </w:trPr>
        <w:tc>
          <w:tcPr>
            <w:tcW w:w="3360" w:type="dxa"/>
            <w:vMerge/>
          </w:tcPr>
          <w:p w14:paraId="21DA52E8" w14:textId="77777777" w:rsidR="001A2ACE" w:rsidRPr="005A507B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1803" w:type="dxa"/>
          </w:tcPr>
          <w:p w14:paraId="4FAB5E87" w14:textId="77777777" w:rsidR="001A2ACE" w:rsidRPr="003B6C90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0" w:type="dxa"/>
          </w:tcPr>
          <w:p w14:paraId="7C564F7C" w14:textId="77777777" w:rsidR="001A2ACE" w:rsidRPr="003B6C90" w:rsidRDefault="001A2ACE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57D54" w14:textId="77777777" w:rsidR="00C35E24" w:rsidRPr="003B6C90" w:rsidRDefault="00C35E24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907FA" w:rsidRPr="003B6C90" w14:paraId="006BFC0E" w14:textId="77777777" w:rsidTr="00654042">
        <w:trPr>
          <w:jc w:val="center"/>
        </w:trPr>
        <w:tc>
          <w:tcPr>
            <w:tcW w:w="3114" w:type="dxa"/>
          </w:tcPr>
          <w:p w14:paraId="1503F196" w14:textId="28459F19" w:rsidR="005907FA" w:rsidRPr="003B6C90" w:rsidRDefault="005907FA" w:rsidP="005907FA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695F7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="007742F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десятому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14CD5E8A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25B0885C" w14:textId="74A85E4A" w:rsidR="005907FA" w:rsidRPr="005907FA" w:rsidRDefault="00BA00A0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</w:pPr>
            <w:r w:rsidRPr="00BA00A0">
              <w:rPr>
                <w:rFonts w:ascii="Arial" w:hAnsi="Arial" w:cs="Arial"/>
                <w:sz w:val="22"/>
                <w:szCs w:val="22"/>
                <w:lang w:val="uk-UA"/>
              </w:rPr>
              <w:t>Про затвердження Положення про загальні збори членів кредитної спілки «ГАЛИЦЬКЕ КРЕДИТНЕ ТОВАРИСТВО» в новій редакції.</w:t>
            </w:r>
          </w:p>
        </w:tc>
      </w:tr>
      <w:tr w:rsidR="005907FA" w:rsidRPr="003B6C90" w14:paraId="432FD14C" w14:textId="77777777" w:rsidTr="00654042">
        <w:trPr>
          <w:jc w:val="center"/>
        </w:trPr>
        <w:tc>
          <w:tcPr>
            <w:tcW w:w="3114" w:type="dxa"/>
          </w:tcPr>
          <w:p w14:paraId="49B15544" w14:textId="77777777" w:rsidR="005907FA" w:rsidRPr="005A507B" w:rsidRDefault="005907FA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lastRenderedPageBreak/>
              <w:t xml:space="preserve">Проект рішення: </w:t>
            </w:r>
          </w:p>
          <w:p w14:paraId="3320E3AD" w14:textId="47DEB083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031E79B5" w14:textId="20261FCF" w:rsidR="005907FA" w:rsidRPr="000B0DFB" w:rsidRDefault="000B0DFB" w:rsidP="000B0DFB">
            <w:pPr>
              <w:shd w:val="clear" w:color="auto" w:fill="FFFFFF"/>
              <w:spacing w:line="240" w:lineRule="auto"/>
              <w:jc w:val="both"/>
              <w:rPr>
                <w:rFonts w:eastAsia="SimSun"/>
                <w:kern w:val="2"/>
                <w:lang w:val="uk-UA" w:eastAsia="zh-CN" w:bidi="hi-IN"/>
              </w:rPr>
            </w:pPr>
            <w:r w:rsidRPr="000B0DFB">
              <w:rPr>
                <w:rFonts w:eastAsia="SimSun"/>
                <w:kern w:val="2"/>
                <w:lang w:val="uk-UA" w:eastAsia="zh-CN" w:bidi="hi-IN"/>
              </w:rPr>
              <w:t>1.</w:t>
            </w:r>
            <w:r>
              <w:rPr>
                <w:rFonts w:eastAsia="SimSun"/>
                <w:kern w:val="2"/>
                <w:lang w:val="uk-UA" w:eastAsia="zh-CN" w:bidi="hi-IN"/>
              </w:rPr>
              <w:t xml:space="preserve"> </w:t>
            </w:r>
            <w:r w:rsidR="00BA00A0" w:rsidRPr="000B0DFB">
              <w:rPr>
                <w:rFonts w:eastAsia="SimSun"/>
                <w:kern w:val="2"/>
                <w:lang w:val="uk-UA" w:eastAsia="zh-CN" w:bidi="hi-IN"/>
              </w:rPr>
              <w:t>Затвердити Положення про загальні збори членів кредитної спілки «ГАЛИЦЬКЕ КРЕДИТНЕ ТОВАРИСТВО» в новій редакції.</w:t>
            </w:r>
            <w:r w:rsidR="007742F7" w:rsidRPr="000B0DFB">
              <w:rPr>
                <w:rFonts w:eastAsia="SimSun"/>
                <w:kern w:val="2"/>
                <w:lang w:val="uk-UA" w:eastAsia="zh-CN" w:bidi="hi-IN"/>
              </w:rPr>
              <w:t xml:space="preserve">    </w:t>
            </w:r>
          </w:p>
        </w:tc>
      </w:tr>
      <w:tr w:rsidR="005907FA" w:rsidRPr="003B6C90" w14:paraId="413D4BF3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1C7D2176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077975FA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59AF9D95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907FA" w:rsidRPr="003B6C90" w14:paraId="5F57867C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6797758D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38859EFB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7930C737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793049" w14:textId="77777777" w:rsidR="00C35E24" w:rsidRPr="003B6C90" w:rsidRDefault="00C35E24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907FA" w:rsidRPr="003B6C90" w14:paraId="500B5D5D" w14:textId="77777777" w:rsidTr="00654042">
        <w:trPr>
          <w:jc w:val="center"/>
        </w:trPr>
        <w:tc>
          <w:tcPr>
            <w:tcW w:w="3114" w:type="dxa"/>
          </w:tcPr>
          <w:p w14:paraId="69752817" w14:textId="07A71A07" w:rsidR="005907FA" w:rsidRPr="003B6C90" w:rsidRDefault="005907FA" w:rsidP="005907FA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695F7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="007742F7"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одинадцятому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1EE9C549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09425033" w14:textId="3638B939" w:rsidR="005907FA" w:rsidRPr="005907FA" w:rsidRDefault="00BA00A0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A00A0">
              <w:rPr>
                <w:rFonts w:ascii="Arial" w:hAnsi="Arial" w:cs="Arial"/>
                <w:sz w:val="22"/>
                <w:szCs w:val="22"/>
                <w:lang w:val="uk-UA"/>
              </w:rPr>
              <w:t>Про затвердження Положення про наглядову раду кредитної спілки «ГАЛИЦЬКЕ КРЕДИТНЕ ТОВАРИСТВО» в новій редакції.</w:t>
            </w:r>
          </w:p>
        </w:tc>
      </w:tr>
      <w:tr w:rsidR="005907FA" w:rsidRPr="003B6C90" w14:paraId="2140DD38" w14:textId="77777777" w:rsidTr="00654042">
        <w:trPr>
          <w:jc w:val="center"/>
        </w:trPr>
        <w:tc>
          <w:tcPr>
            <w:tcW w:w="3114" w:type="dxa"/>
          </w:tcPr>
          <w:p w14:paraId="5F099266" w14:textId="77777777" w:rsidR="005907FA" w:rsidRPr="005A507B" w:rsidRDefault="005907FA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0D423630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7BE5281D" w14:textId="2308601E" w:rsidR="005907FA" w:rsidRPr="005907FA" w:rsidRDefault="000B0DFB" w:rsidP="000B0DFB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З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атверд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ити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 xml:space="preserve"> Положення про наглядову раду кредитної спілки «ГАЛИЦЬКЕ КРЕДИТНЕ ТОВАРИСТВО» в новій редакції.</w:t>
            </w:r>
          </w:p>
        </w:tc>
      </w:tr>
      <w:tr w:rsidR="005907FA" w:rsidRPr="003B6C90" w14:paraId="575049BB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50736A69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76C61967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28C98DC3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907FA" w:rsidRPr="003B6C90" w14:paraId="27BF3A29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3E29673F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556AAD55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788880B9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0B16" w14:textId="77777777" w:rsidR="0061672F" w:rsidRPr="003B6C90" w:rsidRDefault="0061672F" w:rsidP="00CE7522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5907FA" w:rsidRPr="003B6C90" w14:paraId="1BD2B6A1" w14:textId="77777777" w:rsidTr="00654042">
        <w:trPr>
          <w:jc w:val="center"/>
        </w:trPr>
        <w:tc>
          <w:tcPr>
            <w:tcW w:w="3114" w:type="dxa"/>
          </w:tcPr>
          <w:p w14:paraId="2D1DAA05" w14:textId="42DFF9BC" w:rsidR="005907FA" w:rsidRPr="005907FA" w:rsidRDefault="005907FA" w:rsidP="005907FA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695F7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="007742F7"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дванадцятому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</w:tc>
        <w:tc>
          <w:tcPr>
            <w:tcW w:w="5946" w:type="dxa"/>
            <w:gridSpan w:val="2"/>
          </w:tcPr>
          <w:p w14:paraId="6610567C" w14:textId="669B83E6" w:rsidR="005907FA" w:rsidRPr="005907FA" w:rsidRDefault="00BA00A0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A00A0">
              <w:rPr>
                <w:rFonts w:ascii="Arial" w:hAnsi="Arial" w:cs="Arial"/>
                <w:sz w:val="22"/>
                <w:szCs w:val="22"/>
                <w:lang w:val="uk-UA"/>
              </w:rPr>
              <w:t>Про затвердження умов договору оренди нежитлового приміщення, що укладаються із пов’язаною особою із членом органу управління кредитної спілки. Визначення уповноваженої особи на підписання договору оренди нежитлового приміщення.</w:t>
            </w:r>
          </w:p>
        </w:tc>
      </w:tr>
      <w:tr w:rsidR="005907FA" w:rsidRPr="003B6C90" w14:paraId="16A91067" w14:textId="77777777" w:rsidTr="00654042">
        <w:trPr>
          <w:jc w:val="center"/>
        </w:trPr>
        <w:tc>
          <w:tcPr>
            <w:tcW w:w="3114" w:type="dxa"/>
          </w:tcPr>
          <w:p w14:paraId="7DB50152" w14:textId="77777777" w:rsidR="005907FA" w:rsidRPr="005A507B" w:rsidRDefault="005907FA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2400A7E4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361162AF" w14:textId="540108B0" w:rsidR="000B0DFB" w:rsidRDefault="000B0DFB" w:rsidP="000B0DFB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 xml:space="preserve">Уповноважити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правління 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КС «</w:t>
            </w: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ГАЛИЦЬКЕ КРЕДИТНЕ ТОВАРИСТВО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визначити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 xml:space="preserve">істотні умови договору оренди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нежитлового </w:t>
            </w: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приміщення.</w:t>
            </w:r>
          </w:p>
          <w:p w14:paraId="49A33EB2" w14:textId="4EA01A69" w:rsidR="005907FA" w:rsidRPr="005907FA" w:rsidRDefault="000B0DFB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2. Уповноважити Голову Правління </w:t>
            </w: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КС «ГАЛИЦЬКЕ КРЕДИТНЕ ТОВАРИСТВО»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на укладення договору оренди</w:t>
            </w:r>
            <w:r>
              <w:t xml:space="preserve"> </w:t>
            </w:r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нежитлового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</w:tr>
      <w:tr w:rsidR="005907FA" w:rsidRPr="003B6C90" w14:paraId="65AE0A12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6EE6FBCF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2E571D7A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5F128CBD" w14:textId="77777777" w:rsidR="005907FA" w:rsidRPr="00564918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5907FA" w:rsidRPr="003B6C90" w14:paraId="040669F3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60C54574" w14:textId="77777777" w:rsidR="005907FA" w:rsidRPr="005A507B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0B066915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0FF9FA5D" w14:textId="77777777" w:rsidR="005907FA" w:rsidRPr="003B6C90" w:rsidRDefault="005907F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C388D" w14:textId="77777777" w:rsidR="00B402D0" w:rsidRDefault="00B402D0" w:rsidP="00CE7522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25"/>
        <w:gridCol w:w="3221"/>
      </w:tblGrid>
      <w:tr w:rsidR="0009560A" w:rsidRPr="003B6C90" w14:paraId="2B751729" w14:textId="77777777" w:rsidTr="00654042">
        <w:trPr>
          <w:jc w:val="center"/>
        </w:trPr>
        <w:tc>
          <w:tcPr>
            <w:tcW w:w="3114" w:type="dxa"/>
          </w:tcPr>
          <w:p w14:paraId="6217DE07" w14:textId="3344E29F" w:rsidR="0009560A" w:rsidRPr="003B6C90" w:rsidRDefault="0009560A" w:rsidP="0009560A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695F7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3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r w:rsidR="00695F78"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тринадцятому </w:t>
            </w:r>
            <w:r w:rsidRPr="003B6C9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питанні</w:t>
            </w:r>
          </w:p>
          <w:p w14:paraId="188D9A5F" w14:textId="26067DE1" w:rsidR="0009560A" w:rsidRPr="005907FA" w:rsidRDefault="0009560A" w:rsidP="00654042">
            <w:pPr>
              <w:pStyle w:val="af5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946" w:type="dxa"/>
            <w:gridSpan w:val="2"/>
          </w:tcPr>
          <w:p w14:paraId="0B67E2D1" w14:textId="36415166" w:rsidR="0009560A" w:rsidRPr="005907FA" w:rsidRDefault="00BA00A0" w:rsidP="00654042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11" w:name="_Hlk199339475"/>
            <w:r w:rsidRPr="00BA00A0">
              <w:rPr>
                <w:rFonts w:ascii="Arial" w:hAnsi="Arial" w:cs="Arial"/>
                <w:sz w:val="22"/>
                <w:szCs w:val="22"/>
                <w:lang w:val="uk-UA"/>
              </w:rPr>
              <w:t>Делегування Наглядовій раді кредитної спілки «ГАЛИЦЬКЕ КРЕДИТНЕ ТОВАРИСТВО» повноважень щодо прийняття рішень про приєднання інших кредитних спілок, затвердження плану реорганізації та затвердження договорів про реорганізацію.</w:t>
            </w:r>
            <w:bookmarkEnd w:id="11"/>
          </w:p>
        </w:tc>
      </w:tr>
      <w:tr w:rsidR="0009560A" w:rsidRPr="003B6C90" w14:paraId="29D8D85A" w14:textId="77777777" w:rsidTr="00654042">
        <w:trPr>
          <w:jc w:val="center"/>
        </w:trPr>
        <w:tc>
          <w:tcPr>
            <w:tcW w:w="3114" w:type="dxa"/>
          </w:tcPr>
          <w:p w14:paraId="46065251" w14:textId="77777777" w:rsidR="0009560A" w:rsidRPr="005A507B" w:rsidRDefault="0009560A" w:rsidP="00654042">
            <w:pPr>
              <w:pStyle w:val="af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5A507B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Проект рішення: </w:t>
            </w:r>
          </w:p>
          <w:p w14:paraId="7B90BFC5" w14:textId="77777777" w:rsidR="0009560A" w:rsidRPr="005A507B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946" w:type="dxa"/>
            <w:gridSpan w:val="2"/>
          </w:tcPr>
          <w:p w14:paraId="7B19DA4E" w14:textId="5D30346F" w:rsidR="0009560A" w:rsidRPr="005907FA" w:rsidRDefault="000B0DFB" w:rsidP="000B0DFB">
            <w:pPr>
              <w:pStyle w:val="af5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12" w:name="_Hlk199339501"/>
            <w:r w:rsidRPr="000B0DFB">
              <w:rPr>
                <w:rFonts w:ascii="Arial" w:hAnsi="Arial" w:cs="Arial"/>
                <w:sz w:val="22"/>
                <w:szCs w:val="22"/>
                <w:lang w:val="uk-UA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BA00A0">
              <w:rPr>
                <w:rFonts w:ascii="Arial" w:hAnsi="Arial" w:cs="Arial"/>
                <w:sz w:val="22"/>
                <w:szCs w:val="22"/>
                <w:lang w:val="uk-UA"/>
              </w:rPr>
              <w:t>Д</w:t>
            </w:r>
            <w:r w:rsidR="00BA00A0" w:rsidRPr="00BA00A0">
              <w:rPr>
                <w:rFonts w:ascii="Arial" w:hAnsi="Arial" w:cs="Arial"/>
                <w:sz w:val="22"/>
                <w:szCs w:val="22"/>
                <w:lang w:val="uk-UA"/>
              </w:rPr>
              <w:t>елегувати наглядовій раді КС «ГАЛИЦЬКЕ КРЕДИТНЕ ТОВАРИСТВО» повноважень щодо прийняття рішень про приєднання інших кредитних спілок, затвердження плану реорганізації та затвердження договорів про реорганізацію.</w:t>
            </w:r>
            <w:bookmarkEnd w:id="12"/>
          </w:p>
        </w:tc>
      </w:tr>
      <w:tr w:rsidR="0009560A" w:rsidRPr="003B6C90" w14:paraId="11AA6D33" w14:textId="77777777" w:rsidTr="00654042">
        <w:trPr>
          <w:trHeight w:val="385"/>
          <w:jc w:val="center"/>
        </w:trPr>
        <w:tc>
          <w:tcPr>
            <w:tcW w:w="3114" w:type="dxa"/>
            <w:vMerge w:val="restart"/>
          </w:tcPr>
          <w:p w14:paraId="7EF0AB77" w14:textId="77777777" w:rsidR="0009560A" w:rsidRPr="005A507B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Волевиявлення щодо голосування за відповідн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>ий проект</w:t>
            </w:r>
            <w:r w:rsidRPr="005A507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 w:bidi="hi-IN"/>
              </w:rPr>
              <w:t xml:space="preserve"> рішення </w:t>
            </w:r>
          </w:p>
        </w:tc>
        <w:tc>
          <w:tcPr>
            <w:tcW w:w="2725" w:type="dxa"/>
          </w:tcPr>
          <w:p w14:paraId="71EEEBF7" w14:textId="77777777" w:rsidR="0009560A" w:rsidRPr="00564918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3221" w:type="dxa"/>
          </w:tcPr>
          <w:p w14:paraId="75DF46C2" w14:textId="77777777" w:rsidR="0009560A" w:rsidRPr="00564918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918">
              <w:rPr>
                <w:rFonts w:ascii="Arial" w:hAnsi="Arial" w:cs="Arial"/>
                <w:b/>
                <w:bCs/>
                <w:sz w:val="22"/>
                <w:szCs w:val="22"/>
              </w:rPr>
              <w:t>ПРОТИ</w:t>
            </w:r>
          </w:p>
        </w:tc>
      </w:tr>
      <w:tr w:rsidR="0009560A" w:rsidRPr="003B6C90" w14:paraId="2AFEF318" w14:textId="77777777" w:rsidTr="00654042">
        <w:trPr>
          <w:trHeight w:val="379"/>
          <w:jc w:val="center"/>
        </w:trPr>
        <w:tc>
          <w:tcPr>
            <w:tcW w:w="3114" w:type="dxa"/>
            <w:vMerge/>
          </w:tcPr>
          <w:p w14:paraId="522C0695" w14:textId="77777777" w:rsidR="0009560A" w:rsidRPr="005A507B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2725" w:type="dxa"/>
          </w:tcPr>
          <w:p w14:paraId="7E055FC9" w14:textId="77777777" w:rsidR="0009560A" w:rsidRPr="003B6C90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dxa"/>
          </w:tcPr>
          <w:p w14:paraId="2F38A42C" w14:textId="77777777" w:rsidR="0009560A" w:rsidRPr="003B6C90" w:rsidRDefault="0009560A" w:rsidP="00654042">
            <w:pPr>
              <w:pStyle w:val="af7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CBC39" w14:textId="77777777" w:rsidR="0009560A" w:rsidRPr="003B6C90" w:rsidRDefault="0009560A" w:rsidP="00BA00A0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sectPr w:rsidR="0009560A" w:rsidRPr="003B6C90" w:rsidSect="00065864">
      <w:headerReference w:type="default" r:id="rId8"/>
      <w:footerReference w:type="default" r:id="rId9"/>
      <w:pgSz w:w="11906" w:h="16838"/>
      <w:pgMar w:top="680" w:right="1418" w:bottom="680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71A5E" w14:textId="77777777" w:rsidR="00EE78A9" w:rsidRDefault="00EE78A9" w:rsidP="000D4A69">
      <w:pPr>
        <w:spacing w:line="240" w:lineRule="auto"/>
      </w:pPr>
      <w:r>
        <w:separator/>
      </w:r>
    </w:p>
  </w:endnote>
  <w:endnote w:type="continuationSeparator" w:id="0">
    <w:p w14:paraId="7E78A3D1" w14:textId="77777777" w:rsidR="00EE78A9" w:rsidRDefault="00EE78A9" w:rsidP="000D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</w:rPr>
      <w:id w:val="-5883088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61F48B" w14:textId="1743578A" w:rsidR="000D4A69" w:rsidRPr="0009560A" w:rsidRDefault="0009560A" w:rsidP="0009560A">
        <w:pPr>
          <w:pStyle w:val="afa"/>
          <w:jc w:val="center"/>
          <w:rPr>
            <w:i/>
            <w:iCs/>
            <w:sz w:val="20"/>
            <w:szCs w:val="20"/>
          </w:rPr>
        </w:pPr>
        <w:r w:rsidRPr="0009560A">
          <w:rPr>
            <w:i/>
            <w:iCs/>
            <w:lang w:val="uk-UA"/>
          </w:rPr>
          <w:t>_______________________ підпис члена кредитної спілки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50998" w14:textId="77777777" w:rsidR="00EE78A9" w:rsidRDefault="00EE78A9" w:rsidP="000D4A69">
      <w:pPr>
        <w:spacing w:line="240" w:lineRule="auto"/>
      </w:pPr>
      <w:r>
        <w:separator/>
      </w:r>
    </w:p>
  </w:footnote>
  <w:footnote w:type="continuationSeparator" w:id="0">
    <w:p w14:paraId="34622E20" w14:textId="77777777" w:rsidR="00EE78A9" w:rsidRDefault="00EE78A9" w:rsidP="000D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113933"/>
      <w:docPartObj>
        <w:docPartGallery w:val="Page Numbers (Top of Page)"/>
        <w:docPartUnique/>
      </w:docPartObj>
    </w:sdtPr>
    <w:sdtEndPr/>
    <w:sdtContent>
      <w:p w14:paraId="2DB8275A" w14:textId="30B0AAAB" w:rsidR="00065864" w:rsidRDefault="0006586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FDDF4F1" w14:textId="18A87464" w:rsidR="00065864" w:rsidRPr="00065864" w:rsidRDefault="00065864" w:rsidP="00065864">
    <w:pPr>
      <w:pStyle w:val="af8"/>
      <w:rPr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A2613E"/>
    <w:multiLevelType w:val="hybridMultilevel"/>
    <w:tmpl w:val="28824C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F027B"/>
    <w:multiLevelType w:val="multilevel"/>
    <w:tmpl w:val="AB58C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3343CC"/>
    <w:multiLevelType w:val="hybridMultilevel"/>
    <w:tmpl w:val="6AE8B752"/>
    <w:lvl w:ilvl="0" w:tplc="571C29FC">
      <w:start w:val="1"/>
      <w:numFmt w:val="decimal"/>
      <w:lvlText w:val="%1."/>
      <w:lvlJc w:val="left"/>
      <w:pPr>
        <w:ind w:left="720" w:hanging="360"/>
      </w:pPr>
    </w:lvl>
    <w:lvl w:ilvl="1" w:tplc="3284782C">
      <w:start w:val="1"/>
      <w:numFmt w:val="decimal"/>
      <w:lvlText w:val="%2."/>
      <w:lvlJc w:val="left"/>
      <w:pPr>
        <w:ind w:left="720" w:hanging="360"/>
      </w:pPr>
    </w:lvl>
    <w:lvl w:ilvl="2" w:tplc="B2DC3274">
      <w:start w:val="1"/>
      <w:numFmt w:val="decimal"/>
      <w:lvlText w:val="%3."/>
      <w:lvlJc w:val="left"/>
      <w:pPr>
        <w:ind w:left="720" w:hanging="360"/>
      </w:pPr>
    </w:lvl>
    <w:lvl w:ilvl="3" w:tplc="F9ACC598">
      <w:start w:val="1"/>
      <w:numFmt w:val="decimal"/>
      <w:lvlText w:val="%4."/>
      <w:lvlJc w:val="left"/>
      <w:pPr>
        <w:ind w:left="720" w:hanging="360"/>
      </w:pPr>
    </w:lvl>
    <w:lvl w:ilvl="4" w:tplc="DDD0FCE4">
      <w:start w:val="1"/>
      <w:numFmt w:val="decimal"/>
      <w:lvlText w:val="%5."/>
      <w:lvlJc w:val="left"/>
      <w:pPr>
        <w:ind w:left="720" w:hanging="360"/>
      </w:pPr>
    </w:lvl>
    <w:lvl w:ilvl="5" w:tplc="7400AE6C">
      <w:start w:val="1"/>
      <w:numFmt w:val="decimal"/>
      <w:lvlText w:val="%6."/>
      <w:lvlJc w:val="left"/>
      <w:pPr>
        <w:ind w:left="720" w:hanging="360"/>
      </w:pPr>
    </w:lvl>
    <w:lvl w:ilvl="6" w:tplc="0D20D84E">
      <w:start w:val="1"/>
      <w:numFmt w:val="decimal"/>
      <w:lvlText w:val="%7."/>
      <w:lvlJc w:val="left"/>
      <w:pPr>
        <w:ind w:left="720" w:hanging="360"/>
      </w:pPr>
    </w:lvl>
    <w:lvl w:ilvl="7" w:tplc="CDB8A12A">
      <w:start w:val="1"/>
      <w:numFmt w:val="decimal"/>
      <w:lvlText w:val="%8."/>
      <w:lvlJc w:val="left"/>
      <w:pPr>
        <w:ind w:left="720" w:hanging="360"/>
      </w:pPr>
    </w:lvl>
    <w:lvl w:ilvl="8" w:tplc="3952502A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310A0079"/>
    <w:multiLevelType w:val="multilevel"/>
    <w:tmpl w:val="7E50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846"/>
    <w:multiLevelType w:val="multilevel"/>
    <w:tmpl w:val="CB7AAD98"/>
    <w:lvl w:ilvl="0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86C428C"/>
    <w:multiLevelType w:val="multilevel"/>
    <w:tmpl w:val="7642487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3AB74E3B"/>
    <w:multiLevelType w:val="hybridMultilevel"/>
    <w:tmpl w:val="232A7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8CB"/>
    <w:multiLevelType w:val="hybridMultilevel"/>
    <w:tmpl w:val="BB28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46461"/>
    <w:multiLevelType w:val="hybridMultilevel"/>
    <w:tmpl w:val="A1386620"/>
    <w:lvl w:ilvl="0" w:tplc="4B72CF3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4DD4"/>
    <w:multiLevelType w:val="hybridMultilevel"/>
    <w:tmpl w:val="B9240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0B7B"/>
    <w:multiLevelType w:val="hybridMultilevel"/>
    <w:tmpl w:val="382C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22052"/>
    <w:multiLevelType w:val="hybridMultilevel"/>
    <w:tmpl w:val="592C4160"/>
    <w:lvl w:ilvl="0" w:tplc="86D65E2C">
      <w:start w:val="1"/>
      <w:numFmt w:val="decimal"/>
      <w:lvlText w:val="%1)"/>
      <w:lvlJc w:val="left"/>
      <w:pPr>
        <w:ind w:left="720" w:hanging="360"/>
      </w:pPr>
    </w:lvl>
    <w:lvl w:ilvl="1" w:tplc="47A86AD8">
      <w:start w:val="1"/>
      <w:numFmt w:val="decimal"/>
      <w:lvlText w:val="%2)"/>
      <w:lvlJc w:val="left"/>
      <w:pPr>
        <w:ind w:left="720" w:hanging="360"/>
      </w:pPr>
    </w:lvl>
    <w:lvl w:ilvl="2" w:tplc="5BA09398">
      <w:start w:val="1"/>
      <w:numFmt w:val="decimal"/>
      <w:lvlText w:val="%3)"/>
      <w:lvlJc w:val="left"/>
      <w:pPr>
        <w:ind w:left="720" w:hanging="360"/>
      </w:pPr>
    </w:lvl>
    <w:lvl w:ilvl="3" w:tplc="B25C0FDA">
      <w:start w:val="1"/>
      <w:numFmt w:val="decimal"/>
      <w:lvlText w:val="%4)"/>
      <w:lvlJc w:val="left"/>
      <w:pPr>
        <w:ind w:left="720" w:hanging="360"/>
      </w:pPr>
    </w:lvl>
    <w:lvl w:ilvl="4" w:tplc="7840AF90">
      <w:start w:val="1"/>
      <w:numFmt w:val="decimal"/>
      <w:lvlText w:val="%5)"/>
      <w:lvlJc w:val="left"/>
      <w:pPr>
        <w:ind w:left="720" w:hanging="360"/>
      </w:pPr>
    </w:lvl>
    <w:lvl w:ilvl="5" w:tplc="99DC118C">
      <w:start w:val="1"/>
      <w:numFmt w:val="decimal"/>
      <w:lvlText w:val="%6)"/>
      <w:lvlJc w:val="left"/>
      <w:pPr>
        <w:ind w:left="720" w:hanging="360"/>
      </w:pPr>
    </w:lvl>
    <w:lvl w:ilvl="6" w:tplc="80269712">
      <w:start w:val="1"/>
      <w:numFmt w:val="decimal"/>
      <w:lvlText w:val="%7)"/>
      <w:lvlJc w:val="left"/>
      <w:pPr>
        <w:ind w:left="720" w:hanging="360"/>
      </w:pPr>
    </w:lvl>
    <w:lvl w:ilvl="7" w:tplc="0E2878E0">
      <w:start w:val="1"/>
      <w:numFmt w:val="decimal"/>
      <w:lvlText w:val="%8)"/>
      <w:lvlJc w:val="left"/>
      <w:pPr>
        <w:ind w:left="720" w:hanging="360"/>
      </w:pPr>
    </w:lvl>
    <w:lvl w:ilvl="8" w:tplc="B8042A56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582D0AE4"/>
    <w:multiLevelType w:val="hybridMultilevel"/>
    <w:tmpl w:val="F710CC40"/>
    <w:lvl w:ilvl="0" w:tplc="3EF48380">
      <w:start w:val="1"/>
      <w:numFmt w:val="decimal"/>
      <w:lvlText w:val="%1)"/>
      <w:lvlJc w:val="left"/>
      <w:pPr>
        <w:ind w:left="1020" w:hanging="360"/>
      </w:pPr>
    </w:lvl>
    <w:lvl w:ilvl="1" w:tplc="40AC5DCA">
      <w:start w:val="1"/>
      <w:numFmt w:val="decimal"/>
      <w:lvlText w:val="%2)"/>
      <w:lvlJc w:val="left"/>
      <w:pPr>
        <w:ind w:left="1020" w:hanging="360"/>
      </w:pPr>
    </w:lvl>
    <w:lvl w:ilvl="2" w:tplc="AB6026B0">
      <w:start w:val="1"/>
      <w:numFmt w:val="decimal"/>
      <w:lvlText w:val="%3)"/>
      <w:lvlJc w:val="left"/>
      <w:pPr>
        <w:ind w:left="1020" w:hanging="360"/>
      </w:pPr>
    </w:lvl>
    <w:lvl w:ilvl="3" w:tplc="8B78FF08">
      <w:start w:val="1"/>
      <w:numFmt w:val="decimal"/>
      <w:lvlText w:val="%4)"/>
      <w:lvlJc w:val="left"/>
      <w:pPr>
        <w:ind w:left="1020" w:hanging="360"/>
      </w:pPr>
    </w:lvl>
    <w:lvl w:ilvl="4" w:tplc="6C127306">
      <w:start w:val="1"/>
      <w:numFmt w:val="decimal"/>
      <w:lvlText w:val="%5)"/>
      <w:lvlJc w:val="left"/>
      <w:pPr>
        <w:ind w:left="1020" w:hanging="360"/>
      </w:pPr>
    </w:lvl>
    <w:lvl w:ilvl="5" w:tplc="440E1846">
      <w:start w:val="1"/>
      <w:numFmt w:val="decimal"/>
      <w:lvlText w:val="%6)"/>
      <w:lvlJc w:val="left"/>
      <w:pPr>
        <w:ind w:left="1020" w:hanging="360"/>
      </w:pPr>
    </w:lvl>
    <w:lvl w:ilvl="6" w:tplc="9A486CFC">
      <w:start w:val="1"/>
      <w:numFmt w:val="decimal"/>
      <w:lvlText w:val="%7)"/>
      <w:lvlJc w:val="left"/>
      <w:pPr>
        <w:ind w:left="1020" w:hanging="360"/>
      </w:pPr>
    </w:lvl>
    <w:lvl w:ilvl="7" w:tplc="654A54BA">
      <w:start w:val="1"/>
      <w:numFmt w:val="decimal"/>
      <w:lvlText w:val="%8)"/>
      <w:lvlJc w:val="left"/>
      <w:pPr>
        <w:ind w:left="1020" w:hanging="360"/>
      </w:pPr>
    </w:lvl>
    <w:lvl w:ilvl="8" w:tplc="B9AA3E66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BEC3EB0"/>
    <w:multiLevelType w:val="hybridMultilevel"/>
    <w:tmpl w:val="6876D88E"/>
    <w:lvl w:ilvl="0" w:tplc="578E6236">
      <w:start w:val="1"/>
      <w:numFmt w:val="decimal"/>
      <w:lvlText w:val="%1)"/>
      <w:lvlJc w:val="left"/>
      <w:pPr>
        <w:ind w:left="720" w:hanging="360"/>
      </w:pPr>
    </w:lvl>
    <w:lvl w:ilvl="1" w:tplc="07A0BF4C">
      <w:start w:val="1"/>
      <w:numFmt w:val="decimal"/>
      <w:lvlText w:val="%2)"/>
      <w:lvlJc w:val="left"/>
      <w:pPr>
        <w:ind w:left="720" w:hanging="360"/>
      </w:pPr>
    </w:lvl>
    <w:lvl w:ilvl="2" w:tplc="7DB282D2">
      <w:start w:val="1"/>
      <w:numFmt w:val="decimal"/>
      <w:lvlText w:val="%3)"/>
      <w:lvlJc w:val="left"/>
      <w:pPr>
        <w:ind w:left="720" w:hanging="360"/>
      </w:pPr>
    </w:lvl>
    <w:lvl w:ilvl="3" w:tplc="3A38E0D8">
      <w:start w:val="1"/>
      <w:numFmt w:val="decimal"/>
      <w:lvlText w:val="%4)"/>
      <w:lvlJc w:val="left"/>
      <w:pPr>
        <w:ind w:left="720" w:hanging="360"/>
      </w:pPr>
    </w:lvl>
    <w:lvl w:ilvl="4" w:tplc="40124862">
      <w:start w:val="1"/>
      <w:numFmt w:val="decimal"/>
      <w:lvlText w:val="%5)"/>
      <w:lvlJc w:val="left"/>
      <w:pPr>
        <w:ind w:left="720" w:hanging="360"/>
      </w:pPr>
    </w:lvl>
    <w:lvl w:ilvl="5" w:tplc="6DFAA422">
      <w:start w:val="1"/>
      <w:numFmt w:val="decimal"/>
      <w:lvlText w:val="%6)"/>
      <w:lvlJc w:val="left"/>
      <w:pPr>
        <w:ind w:left="720" w:hanging="360"/>
      </w:pPr>
    </w:lvl>
    <w:lvl w:ilvl="6" w:tplc="3CD6648E">
      <w:start w:val="1"/>
      <w:numFmt w:val="decimal"/>
      <w:lvlText w:val="%7)"/>
      <w:lvlJc w:val="left"/>
      <w:pPr>
        <w:ind w:left="720" w:hanging="360"/>
      </w:pPr>
    </w:lvl>
    <w:lvl w:ilvl="7" w:tplc="0234CF3A">
      <w:start w:val="1"/>
      <w:numFmt w:val="decimal"/>
      <w:lvlText w:val="%8)"/>
      <w:lvlJc w:val="left"/>
      <w:pPr>
        <w:ind w:left="720" w:hanging="360"/>
      </w:pPr>
    </w:lvl>
    <w:lvl w:ilvl="8" w:tplc="81DE8DA0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5F323CAC"/>
    <w:multiLevelType w:val="hybridMultilevel"/>
    <w:tmpl w:val="98BC0824"/>
    <w:lvl w:ilvl="0" w:tplc="CEFAD76C">
      <w:start w:val="1"/>
      <w:numFmt w:val="decimal"/>
      <w:lvlText w:val="%1."/>
      <w:lvlJc w:val="left"/>
      <w:pPr>
        <w:ind w:left="1020" w:hanging="360"/>
      </w:pPr>
    </w:lvl>
    <w:lvl w:ilvl="1" w:tplc="CB8A1A96">
      <w:start w:val="1"/>
      <w:numFmt w:val="decimal"/>
      <w:lvlText w:val="%2."/>
      <w:lvlJc w:val="left"/>
      <w:pPr>
        <w:ind w:left="1020" w:hanging="360"/>
      </w:pPr>
    </w:lvl>
    <w:lvl w:ilvl="2" w:tplc="2C0074E6">
      <w:start w:val="1"/>
      <w:numFmt w:val="decimal"/>
      <w:lvlText w:val="%3."/>
      <w:lvlJc w:val="left"/>
      <w:pPr>
        <w:ind w:left="1020" w:hanging="360"/>
      </w:pPr>
    </w:lvl>
    <w:lvl w:ilvl="3" w:tplc="28DE33EC">
      <w:start w:val="1"/>
      <w:numFmt w:val="decimal"/>
      <w:lvlText w:val="%4."/>
      <w:lvlJc w:val="left"/>
      <w:pPr>
        <w:ind w:left="1020" w:hanging="360"/>
      </w:pPr>
    </w:lvl>
    <w:lvl w:ilvl="4" w:tplc="6EE854A8">
      <w:start w:val="1"/>
      <w:numFmt w:val="decimal"/>
      <w:lvlText w:val="%5."/>
      <w:lvlJc w:val="left"/>
      <w:pPr>
        <w:ind w:left="1020" w:hanging="360"/>
      </w:pPr>
    </w:lvl>
    <w:lvl w:ilvl="5" w:tplc="1110DD9A">
      <w:start w:val="1"/>
      <w:numFmt w:val="decimal"/>
      <w:lvlText w:val="%6."/>
      <w:lvlJc w:val="left"/>
      <w:pPr>
        <w:ind w:left="1020" w:hanging="360"/>
      </w:pPr>
    </w:lvl>
    <w:lvl w:ilvl="6" w:tplc="E7DA540A">
      <w:start w:val="1"/>
      <w:numFmt w:val="decimal"/>
      <w:lvlText w:val="%7."/>
      <w:lvlJc w:val="left"/>
      <w:pPr>
        <w:ind w:left="1020" w:hanging="360"/>
      </w:pPr>
    </w:lvl>
    <w:lvl w:ilvl="7" w:tplc="86E2F896">
      <w:start w:val="1"/>
      <w:numFmt w:val="decimal"/>
      <w:lvlText w:val="%8."/>
      <w:lvlJc w:val="left"/>
      <w:pPr>
        <w:ind w:left="1020" w:hanging="360"/>
      </w:pPr>
    </w:lvl>
    <w:lvl w:ilvl="8" w:tplc="49E8D98E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666C003F"/>
    <w:multiLevelType w:val="hybridMultilevel"/>
    <w:tmpl w:val="627C8818"/>
    <w:lvl w:ilvl="0" w:tplc="6C3E2370">
      <w:start w:val="1"/>
      <w:numFmt w:val="decimal"/>
      <w:lvlText w:val="%1)"/>
      <w:lvlJc w:val="left"/>
      <w:pPr>
        <w:ind w:left="1020" w:hanging="360"/>
      </w:pPr>
    </w:lvl>
    <w:lvl w:ilvl="1" w:tplc="F49EDBF8">
      <w:start w:val="1"/>
      <w:numFmt w:val="decimal"/>
      <w:lvlText w:val="%2)"/>
      <w:lvlJc w:val="left"/>
      <w:pPr>
        <w:ind w:left="1020" w:hanging="360"/>
      </w:pPr>
    </w:lvl>
    <w:lvl w:ilvl="2" w:tplc="32F65A6A">
      <w:start w:val="1"/>
      <w:numFmt w:val="decimal"/>
      <w:lvlText w:val="%3)"/>
      <w:lvlJc w:val="left"/>
      <w:pPr>
        <w:ind w:left="1020" w:hanging="360"/>
      </w:pPr>
    </w:lvl>
    <w:lvl w:ilvl="3" w:tplc="11D80A46">
      <w:start w:val="1"/>
      <w:numFmt w:val="decimal"/>
      <w:lvlText w:val="%4)"/>
      <w:lvlJc w:val="left"/>
      <w:pPr>
        <w:ind w:left="1020" w:hanging="360"/>
      </w:pPr>
    </w:lvl>
    <w:lvl w:ilvl="4" w:tplc="8D4E58A6">
      <w:start w:val="1"/>
      <w:numFmt w:val="decimal"/>
      <w:lvlText w:val="%5)"/>
      <w:lvlJc w:val="left"/>
      <w:pPr>
        <w:ind w:left="1020" w:hanging="360"/>
      </w:pPr>
    </w:lvl>
    <w:lvl w:ilvl="5" w:tplc="3A286676">
      <w:start w:val="1"/>
      <w:numFmt w:val="decimal"/>
      <w:lvlText w:val="%6)"/>
      <w:lvlJc w:val="left"/>
      <w:pPr>
        <w:ind w:left="1020" w:hanging="360"/>
      </w:pPr>
    </w:lvl>
    <w:lvl w:ilvl="6" w:tplc="4EE05DF2">
      <w:start w:val="1"/>
      <w:numFmt w:val="decimal"/>
      <w:lvlText w:val="%7)"/>
      <w:lvlJc w:val="left"/>
      <w:pPr>
        <w:ind w:left="1020" w:hanging="360"/>
      </w:pPr>
    </w:lvl>
    <w:lvl w:ilvl="7" w:tplc="9D6E27A8">
      <w:start w:val="1"/>
      <w:numFmt w:val="decimal"/>
      <w:lvlText w:val="%8)"/>
      <w:lvlJc w:val="left"/>
      <w:pPr>
        <w:ind w:left="1020" w:hanging="360"/>
      </w:pPr>
    </w:lvl>
    <w:lvl w:ilvl="8" w:tplc="BC405228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6F002333"/>
    <w:multiLevelType w:val="hybridMultilevel"/>
    <w:tmpl w:val="5D2CCE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09A7"/>
    <w:multiLevelType w:val="hybridMultilevel"/>
    <w:tmpl w:val="B3AC8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36B4B"/>
    <w:multiLevelType w:val="hybridMultilevel"/>
    <w:tmpl w:val="F65E14B8"/>
    <w:lvl w:ilvl="0" w:tplc="3E769BB0">
      <w:start w:val="1"/>
      <w:numFmt w:val="decimal"/>
      <w:lvlText w:val="%1)"/>
      <w:lvlJc w:val="left"/>
      <w:pPr>
        <w:ind w:left="720" w:hanging="360"/>
      </w:pPr>
    </w:lvl>
    <w:lvl w:ilvl="1" w:tplc="17903C02">
      <w:start w:val="1"/>
      <w:numFmt w:val="decimal"/>
      <w:lvlText w:val="%2)"/>
      <w:lvlJc w:val="left"/>
      <w:pPr>
        <w:ind w:left="720" w:hanging="360"/>
      </w:pPr>
    </w:lvl>
    <w:lvl w:ilvl="2" w:tplc="69208BD2">
      <w:start w:val="1"/>
      <w:numFmt w:val="decimal"/>
      <w:lvlText w:val="%3)"/>
      <w:lvlJc w:val="left"/>
      <w:pPr>
        <w:ind w:left="720" w:hanging="360"/>
      </w:pPr>
    </w:lvl>
    <w:lvl w:ilvl="3" w:tplc="5E5EAC4C">
      <w:start w:val="1"/>
      <w:numFmt w:val="decimal"/>
      <w:lvlText w:val="%4)"/>
      <w:lvlJc w:val="left"/>
      <w:pPr>
        <w:ind w:left="720" w:hanging="360"/>
      </w:pPr>
    </w:lvl>
    <w:lvl w:ilvl="4" w:tplc="5280530C">
      <w:start w:val="1"/>
      <w:numFmt w:val="decimal"/>
      <w:lvlText w:val="%5)"/>
      <w:lvlJc w:val="left"/>
      <w:pPr>
        <w:ind w:left="720" w:hanging="360"/>
      </w:pPr>
    </w:lvl>
    <w:lvl w:ilvl="5" w:tplc="8EFCC442">
      <w:start w:val="1"/>
      <w:numFmt w:val="decimal"/>
      <w:lvlText w:val="%6)"/>
      <w:lvlJc w:val="left"/>
      <w:pPr>
        <w:ind w:left="720" w:hanging="360"/>
      </w:pPr>
    </w:lvl>
    <w:lvl w:ilvl="6" w:tplc="B7304408">
      <w:start w:val="1"/>
      <w:numFmt w:val="decimal"/>
      <w:lvlText w:val="%7)"/>
      <w:lvlJc w:val="left"/>
      <w:pPr>
        <w:ind w:left="720" w:hanging="360"/>
      </w:pPr>
    </w:lvl>
    <w:lvl w:ilvl="7" w:tplc="606A4750">
      <w:start w:val="1"/>
      <w:numFmt w:val="decimal"/>
      <w:lvlText w:val="%8)"/>
      <w:lvlJc w:val="left"/>
      <w:pPr>
        <w:ind w:left="720" w:hanging="360"/>
      </w:pPr>
    </w:lvl>
    <w:lvl w:ilvl="8" w:tplc="343A1F2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14"/>
  </w:num>
  <w:num w:numId="8">
    <w:abstractNumId w:val="17"/>
  </w:num>
  <w:num w:numId="9">
    <w:abstractNumId w:val="13"/>
  </w:num>
  <w:num w:numId="10">
    <w:abstractNumId w:val="5"/>
  </w:num>
  <w:num w:numId="11">
    <w:abstractNumId w:val="4"/>
  </w:num>
  <w:num w:numId="12">
    <w:abstractNumId w:val="20"/>
  </w:num>
  <w:num w:numId="13">
    <w:abstractNumId w:val="15"/>
  </w:num>
  <w:num w:numId="14">
    <w:abstractNumId w:val="0"/>
  </w:num>
  <w:num w:numId="15">
    <w:abstractNumId w:val="1"/>
  </w:num>
  <w:num w:numId="16">
    <w:abstractNumId w:val="19"/>
  </w:num>
  <w:num w:numId="17">
    <w:abstractNumId w:val="9"/>
  </w:num>
  <w:num w:numId="18">
    <w:abstractNumId w:val="18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AB"/>
    <w:rsid w:val="0004150C"/>
    <w:rsid w:val="00065864"/>
    <w:rsid w:val="0009560A"/>
    <w:rsid w:val="000B0DFB"/>
    <w:rsid w:val="000D4A69"/>
    <w:rsid w:val="001139D2"/>
    <w:rsid w:val="00136A4C"/>
    <w:rsid w:val="00184A65"/>
    <w:rsid w:val="00196568"/>
    <w:rsid w:val="001A2ACE"/>
    <w:rsid w:val="001A5195"/>
    <w:rsid w:val="001A733F"/>
    <w:rsid w:val="001F1EC1"/>
    <w:rsid w:val="00233664"/>
    <w:rsid w:val="002357FC"/>
    <w:rsid w:val="00284B83"/>
    <w:rsid w:val="0029545D"/>
    <w:rsid w:val="00305A69"/>
    <w:rsid w:val="003377A5"/>
    <w:rsid w:val="00362D1E"/>
    <w:rsid w:val="00392431"/>
    <w:rsid w:val="00394929"/>
    <w:rsid w:val="003B6C90"/>
    <w:rsid w:val="003E3920"/>
    <w:rsid w:val="004034A3"/>
    <w:rsid w:val="00412DC1"/>
    <w:rsid w:val="004264FA"/>
    <w:rsid w:val="00472CF4"/>
    <w:rsid w:val="0047307B"/>
    <w:rsid w:val="00477676"/>
    <w:rsid w:val="004C6E00"/>
    <w:rsid w:val="004F7B24"/>
    <w:rsid w:val="00520FF1"/>
    <w:rsid w:val="005254F9"/>
    <w:rsid w:val="00526052"/>
    <w:rsid w:val="00532BF2"/>
    <w:rsid w:val="0056467D"/>
    <w:rsid w:val="00564918"/>
    <w:rsid w:val="00571117"/>
    <w:rsid w:val="005907FA"/>
    <w:rsid w:val="00593B00"/>
    <w:rsid w:val="005A507B"/>
    <w:rsid w:val="005A5FA7"/>
    <w:rsid w:val="005B63FD"/>
    <w:rsid w:val="005F054D"/>
    <w:rsid w:val="005F3960"/>
    <w:rsid w:val="0061672F"/>
    <w:rsid w:val="00641C97"/>
    <w:rsid w:val="00671B61"/>
    <w:rsid w:val="00675B68"/>
    <w:rsid w:val="006825AB"/>
    <w:rsid w:val="00695F78"/>
    <w:rsid w:val="00725D15"/>
    <w:rsid w:val="00737A22"/>
    <w:rsid w:val="007742F7"/>
    <w:rsid w:val="007B2158"/>
    <w:rsid w:val="007C3996"/>
    <w:rsid w:val="007F3AB9"/>
    <w:rsid w:val="00806204"/>
    <w:rsid w:val="0087374D"/>
    <w:rsid w:val="008D04E1"/>
    <w:rsid w:val="009351E2"/>
    <w:rsid w:val="00963D56"/>
    <w:rsid w:val="00970F5C"/>
    <w:rsid w:val="00974CA1"/>
    <w:rsid w:val="00987EDD"/>
    <w:rsid w:val="00A06A88"/>
    <w:rsid w:val="00A734FA"/>
    <w:rsid w:val="00A9689F"/>
    <w:rsid w:val="00B015E0"/>
    <w:rsid w:val="00B318D2"/>
    <w:rsid w:val="00B402D0"/>
    <w:rsid w:val="00B83C58"/>
    <w:rsid w:val="00B95C31"/>
    <w:rsid w:val="00BA00A0"/>
    <w:rsid w:val="00BB3108"/>
    <w:rsid w:val="00BD5993"/>
    <w:rsid w:val="00C35E24"/>
    <w:rsid w:val="00C66E72"/>
    <w:rsid w:val="00C90299"/>
    <w:rsid w:val="00CB3836"/>
    <w:rsid w:val="00CC429A"/>
    <w:rsid w:val="00CE09EA"/>
    <w:rsid w:val="00CE7522"/>
    <w:rsid w:val="00CF0189"/>
    <w:rsid w:val="00D70D62"/>
    <w:rsid w:val="00E57DA7"/>
    <w:rsid w:val="00ED02D9"/>
    <w:rsid w:val="00EE78A9"/>
    <w:rsid w:val="00F046B2"/>
    <w:rsid w:val="00F50244"/>
    <w:rsid w:val="00F726E5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8826"/>
  <w15:chartTrackingRefBased/>
  <w15:docId w15:val="{A4EA00E1-D0DE-4AEB-A14E-8DB21FE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3F"/>
    <w:pPr>
      <w:spacing w:line="276" w:lineRule="auto"/>
      <w:ind w:firstLine="0"/>
      <w:jc w:val="left"/>
    </w:pPr>
    <w:rPr>
      <w:rFonts w:ascii="Arial" w:eastAsia="Arial" w:hAnsi="Arial" w:cs="Arial"/>
      <w:kern w:val="0"/>
      <w:lang w:val="uk" w:eastAsia="uk-UA"/>
      <w14:ligatures w14:val="none"/>
    </w:rPr>
  </w:style>
  <w:style w:type="paragraph" w:styleId="1">
    <w:name w:val="heading 1"/>
    <w:basedOn w:val="a"/>
    <w:next w:val="a"/>
    <w:link w:val="10"/>
    <w:qFormat/>
    <w:rsid w:val="00CE7522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A733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1A733F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qFormat/>
    <w:rsid w:val="001A733F"/>
    <w:rPr>
      <w:rFonts w:ascii="Arial" w:eastAsia="Arial" w:hAnsi="Arial" w:cs="Arial"/>
      <w:kern w:val="0"/>
      <w:sz w:val="20"/>
      <w:szCs w:val="20"/>
      <w:lang w:val="uk" w:eastAsia="uk-UA"/>
      <w14:ligatures w14:val="none"/>
    </w:rPr>
  </w:style>
  <w:style w:type="character" w:styleId="a6">
    <w:name w:val="Hyperlink"/>
    <w:rsid w:val="00A734FA"/>
    <w:rPr>
      <w:color w:val="000080"/>
      <w:u w:val="single"/>
    </w:rPr>
  </w:style>
  <w:style w:type="character" w:customStyle="1" w:styleId="a7">
    <w:name w:val="Тема примітки Знак"/>
    <w:link w:val="a8"/>
    <w:uiPriority w:val="99"/>
    <w:semiHidden/>
    <w:qFormat/>
    <w:rsid w:val="00A734FA"/>
    <w:rPr>
      <w:b/>
      <w:bCs/>
      <w:sz w:val="20"/>
      <w:szCs w:val="18"/>
    </w:rPr>
  </w:style>
  <w:style w:type="character" w:customStyle="1" w:styleId="11">
    <w:name w:val="Незакрита згадка1"/>
    <w:uiPriority w:val="99"/>
    <w:semiHidden/>
    <w:unhideWhenUsed/>
    <w:qFormat/>
    <w:rsid w:val="00A734FA"/>
    <w:rPr>
      <w:color w:val="605E5C"/>
      <w:shd w:val="clear" w:color="auto" w:fill="E1DFDD"/>
    </w:rPr>
  </w:style>
  <w:style w:type="character" w:customStyle="1" w:styleId="a9">
    <w:name w:val="Маркери"/>
    <w:qFormat/>
    <w:rsid w:val="00A734FA"/>
    <w:rPr>
      <w:rFonts w:ascii="OpenSymbol" w:eastAsia="OpenSymbol" w:hAnsi="OpenSymbol" w:cs="OpenSymbol"/>
    </w:rPr>
  </w:style>
  <w:style w:type="character" w:styleId="aa">
    <w:name w:val="Strong"/>
    <w:qFormat/>
    <w:rsid w:val="00A734FA"/>
    <w:rPr>
      <w:b/>
      <w:bCs/>
    </w:rPr>
  </w:style>
  <w:style w:type="character" w:customStyle="1" w:styleId="ab">
    <w:name w:val="Текст у виносці Знак"/>
    <w:link w:val="ac"/>
    <w:uiPriority w:val="99"/>
    <w:semiHidden/>
    <w:qFormat/>
    <w:rsid w:val="00A734FA"/>
    <w:rPr>
      <w:rFonts w:ascii="Segoe UI" w:hAnsi="Segoe UI"/>
      <w:sz w:val="18"/>
      <w:szCs w:val="16"/>
    </w:rPr>
  </w:style>
  <w:style w:type="character" w:styleId="ad">
    <w:name w:val="Emphasis"/>
    <w:uiPriority w:val="20"/>
    <w:qFormat/>
    <w:rsid w:val="00A734FA"/>
    <w:rPr>
      <w:i/>
      <w:iCs/>
    </w:rPr>
  </w:style>
  <w:style w:type="character" w:customStyle="1" w:styleId="2">
    <w:name w:val="Незакрита згадка2"/>
    <w:uiPriority w:val="99"/>
    <w:semiHidden/>
    <w:unhideWhenUsed/>
    <w:qFormat/>
    <w:rsid w:val="00A734FA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e"/>
    <w:qFormat/>
    <w:rsid w:val="00A734FA"/>
    <w:pPr>
      <w:keepNext/>
      <w:suppressAutoHyphens/>
      <w:spacing w:before="240" w:after="120" w:line="240" w:lineRule="auto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ae">
    <w:name w:val="Body Text"/>
    <w:basedOn w:val="a"/>
    <w:link w:val="af"/>
    <w:rsid w:val="00A734F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f">
    <w:name w:val="Основний текст Знак"/>
    <w:basedOn w:val="a0"/>
    <w:link w:val="ae"/>
    <w:rsid w:val="00A734FA"/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styleId="af0">
    <w:name w:val="List"/>
    <w:basedOn w:val="ae"/>
    <w:rsid w:val="00A734FA"/>
  </w:style>
  <w:style w:type="paragraph" w:styleId="af1">
    <w:name w:val="caption"/>
    <w:basedOn w:val="a"/>
    <w:qFormat/>
    <w:rsid w:val="00A734FA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customStyle="1" w:styleId="af2">
    <w:name w:val="Покажчик"/>
    <w:basedOn w:val="a"/>
    <w:qFormat/>
    <w:rsid w:val="00A734FA"/>
    <w:pPr>
      <w:suppressLineNumbers/>
      <w:suppressAutoHyphens/>
      <w:spacing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3">
    <w:name w:val="Title"/>
    <w:basedOn w:val="a"/>
    <w:next w:val="ae"/>
    <w:link w:val="af4"/>
    <w:qFormat/>
    <w:rsid w:val="00A734FA"/>
    <w:pPr>
      <w:keepNext/>
      <w:suppressAutoHyphens/>
      <w:spacing w:before="240" w:after="120" w:line="240" w:lineRule="auto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character" w:customStyle="1" w:styleId="af4">
    <w:name w:val="Назва Знак"/>
    <w:basedOn w:val="a0"/>
    <w:link w:val="af3"/>
    <w:rsid w:val="00A734FA"/>
    <w:rPr>
      <w:rFonts w:ascii="Liberation Sans" w:eastAsia="Microsoft YaHei" w:hAnsi="Liberation Sans" w:cs="Arial"/>
      <w:sz w:val="28"/>
      <w:szCs w:val="28"/>
      <w:lang w:val="en-US" w:eastAsia="zh-CN" w:bidi="hi-IN"/>
      <w14:ligatures w14:val="none"/>
    </w:rPr>
  </w:style>
  <w:style w:type="paragraph" w:styleId="af5">
    <w:name w:val="No Spacing"/>
    <w:uiPriority w:val="1"/>
    <w:qFormat/>
    <w:rsid w:val="00A734FA"/>
    <w:pPr>
      <w:suppressAutoHyphens/>
      <w:ind w:firstLine="0"/>
      <w:jc w:val="left"/>
    </w:pPr>
    <w:rPr>
      <w:rFonts w:ascii="Liberation Serif" w:eastAsia="SimSun" w:hAnsi="Liberation Serif" w:cs="Mangal"/>
      <w:sz w:val="24"/>
      <w:szCs w:val="21"/>
      <w:lang w:val="en-US" w:eastAsia="zh-CN" w:bidi="hi-IN"/>
      <w14:ligatures w14:val="none"/>
    </w:rPr>
  </w:style>
  <w:style w:type="paragraph" w:styleId="a8">
    <w:name w:val="annotation subject"/>
    <w:basedOn w:val="a4"/>
    <w:next w:val="a4"/>
    <w:link w:val="a7"/>
    <w:uiPriority w:val="99"/>
    <w:semiHidden/>
    <w:unhideWhenUsed/>
    <w:qFormat/>
    <w:rsid w:val="00A734FA"/>
    <w:pPr>
      <w:suppressAutoHyphens/>
    </w:pPr>
    <w:rPr>
      <w:rFonts w:asciiTheme="minorHAnsi" w:eastAsiaTheme="minorHAnsi" w:hAnsiTheme="minorHAnsi" w:cstheme="minorBidi"/>
      <w:b/>
      <w:bCs/>
      <w:kern w:val="2"/>
      <w:szCs w:val="18"/>
      <w:lang w:val="uk-UA" w:eastAsia="en-US"/>
      <w14:ligatures w14:val="standardContextual"/>
    </w:rPr>
  </w:style>
  <w:style w:type="character" w:customStyle="1" w:styleId="13">
    <w:name w:val="Тема примітки Знак1"/>
    <w:basedOn w:val="a5"/>
    <w:uiPriority w:val="99"/>
    <w:semiHidden/>
    <w:rsid w:val="00A734FA"/>
    <w:rPr>
      <w:rFonts w:ascii="Arial" w:eastAsia="Arial" w:hAnsi="Arial" w:cs="Arial"/>
      <w:b/>
      <w:bCs/>
      <w:kern w:val="0"/>
      <w:sz w:val="20"/>
      <w:szCs w:val="20"/>
      <w:lang w:val="uk" w:eastAsia="uk-UA"/>
      <w14:ligatures w14:val="none"/>
    </w:rPr>
  </w:style>
  <w:style w:type="paragraph" w:styleId="ac">
    <w:name w:val="Balloon Text"/>
    <w:basedOn w:val="a"/>
    <w:link w:val="ab"/>
    <w:uiPriority w:val="99"/>
    <w:semiHidden/>
    <w:unhideWhenUsed/>
    <w:qFormat/>
    <w:rsid w:val="00A734FA"/>
    <w:pPr>
      <w:suppressAutoHyphens/>
      <w:spacing w:line="240" w:lineRule="auto"/>
    </w:pPr>
    <w:rPr>
      <w:rFonts w:ascii="Segoe UI" w:eastAsiaTheme="minorHAnsi" w:hAnsi="Segoe UI" w:cstheme="minorBidi"/>
      <w:kern w:val="2"/>
      <w:sz w:val="18"/>
      <w:szCs w:val="16"/>
      <w:lang w:val="uk-UA" w:eastAsia="en-US"/>
      <w14:ligatures w14:val="standardContextual"/>
    </w:rPr>
  </w:style>
  <w:style w:type="character" w:customStyle="1" w:styleId="14">
    <w:name w:val="Текст у виносці Знак1"/>
    <w:basedOn w:val="a0"/>
    <w:uiPriority w:val="99"/>
    <w:semiHidden/>
    <w:rsid w:val="00A734FA"/>
    <w:rPr>
      <w:rFonts w:ascii="Segoe UI" w:eastAsia="Arial" w:hAnsi="Segoe UI" w:cs="Segoe UI"/>
      <w:kern w:val="0"/>
      <w:sz w:val="18"/>
      <w:szCs w:val="18"/>
      <w:lang w:val="uk" w:eastAsia="uk-UA"/>
      <w14:ligatures w14:val="none"/>
    </w:rPr>
  </w:style>
  <w:style w:type="paragraph" w:customStyle="1" w:styleId="15">
    <w:name w:val="Звичайний (веб)1"/>
    <w:basedOn w:val="a"/>
    <w:qFormat/>
    <w:rsid w:val="00A734FA"/>
    <w:pPr>
      <w:suppressAutoHyphens/>
      <w:spacing w:before="28" w:after="119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6">
    <w:name w:val="Unresolved Mention"/>
    <w:uiPriority w:val="99"/>
    <w:semiHidden/>
    <w:unhideWhenUsed/>
    <w:rsid w:val="00A734FA"/>
    <w:rPr>
      <w:color w:val="605E5C"/>
      <w:shd w:val="clear" w:color="auto" w:fill="E1DFDD"/>
    </w:rPr>
  </w:style>
  <w:style w:type="paragraph" w:customStyle="1" w:styleId="LO-normal">
    <w:name w:val="LO-normal"/>
    <w:qFormat/>
    <w:rsid w:val="00A734FA"/>
    <w:pPr>
      <w:spacing w:line="276" w:lineRule="auto"/>
      <w:ind w:firstLine="0"/>
      <w:jc w:val="left"/>
    </w:pPr>
    <w:rPr>
      <w:rFonts w:ascii="Arial" w:eastAsia="Arial" w:hAnsi="Arial" w:cs="Arial"/>
      <w:kern w:val="0"/>
      <w:lang w:val="uk" w:eastAsia="zh-CN" w:bidi="hi-IN"/>
      <w14:ligatures w14:val="none"/>
    </w:rPr>
  </w:style>
  <w:style w:type="paragraph" w:styleId="af7">
    <w:name w:val="Normal (Web)"/>
    <w:basedOn w:val="a"/>
    <w:unhideWhenUsed/>
    <w:rsid w:val="00A7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CE7522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WW8Num15z0">
    <w:name w:val="WW8Num15z0"/>
    <w:rsid w:val="00974CA1"/>
    <w:rPr>
      <w:rFonts w:ascii="Symbol" w:hAnsi="Symbol" w:cs="Symbol" w:hint="default"/>
      <w:sz w:val="20"/>
    </w:rPr>
  </w:style>
  <w:style w:type="paragraph" w:customStyle="1" w:styleId="Oaenoiaaeaiea">
    <w:name w:val="Oaeno ia aeaiea"/>
    <w:basedOn w:val="a"/>
    <w:rsid w:val="001F1EC1"/>
    <w:pPr>
      <w:widowControl w:val="0"/>
      <w:suppressAutoHyphens/>
      <w:overflowPunct w:val="0"/>
      <w:autoSpaceDE w:val="0"/>
      <w:spacing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9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8">
    <w:name w:val="header"/>
    <w:basedOn w:val="a"/>
    <w:link w:val="af9"/>
    <w:uiPriority w:val="99"/>
    <w:unhideWhenUsed/>
    <w:rsid w:val="000D4A69"/>
    <w:pPr>
      <w:tabs>
        <w:tab w:val="center" w:pos="4819"/>
        <w:tab w:val="right" w:pos="9639"/>
      </w:tabs>
      <w:spacing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0D4A69"/>
    <w:rPr>
      <w:rFonts w:ascii="Arial" w:eastAsia="Arial" w:hAnsi="Arial" w:cs="Arial"/>
      <w:kern w:val="0"/>
      <w:lang w:val="uk" w:eastAsia="uk-UA"/>
      <w14:ligatures w14:val="none"/>
    </w:rPr>
  </w:style>
  <w:style w:type="paragraph" w:styleId="afa">
    <w:name w:val="footer"/>
    <w:basedOn w:val="a"/>
    <w:link w:val="afb"/>
    <w:uiPriority w:val="99"/>
    <w:unhideWhenUsed/>
    <w:rsid w:val="000D4A69"/>
    <w:pPr>
      <w:tabs>
        <w:tab w:val="center" w:pos="4819"/>
        <w:tab w:val="right" w:pos="9639"/>
      </w:tabs>
      <w:spacing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rsid w:val="000D4A69"/>
    <w:rPr>
      <w:rFonts w:ascii="Arial" w:eastAsia="Arial" w:hAnsi="Arial" w:cs="Arial"/>
      <w:kern w:val="0"/>
      <w:lang w:val="uk" w:eastAsia="uk-UA"/>
      <w14:ligatures w14:val="none"/>
    </w:rPr>
  </w:style>
  <w:style w:type="paragraph" w:styleId="afc">
    <w:name w:val="List Paragraph"/>
    <w:basedOn w:val="a"/>
    <w:uiPriority w:val="34"/>
    <w:qFormat/>
    <w:rsid w:val="00233664"/>
    <w:pPr>
      <w:ind w:left="720"/>
      <w:contextualSpacing/>
    </w:pPr>
  </w:style>
  <w:style w:type="table" w:styleId="afd">
    <w:name w:val="Table Grid"/>
    <w:basedOn w:val="a1"/>
    <w:uiPriority w:val="59"/>
    <w:rsid w:val="00ED02D9"/>
    <w:pPr>
      <w:ind w:firstLine="0"/>
      <w:jc w:val="left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1314-102A-45DC-8D4D-59E491D4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5344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vGaljko</cp:lastModifiedBy>
  <cp:revision>6</cp:revision>
  <dcterms:created xsi:type="dcterms:W3CDTF">2025-05-28T11:23:00Z</dcterms:created>
  <dcterms:modified xsi:type="dcterms:W3CDTF">2025-05-29T06:36:00Z</dcterms:modified>
</cp:coreProperties>
</file>